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F5CA24" w14:textId="77777777" w:rsidR="000843A0" w:rsidRDefault="000843A0" w:rsidP="00CB3B4E">
      <w:pPr>
        <w:pStyle w:val="Kop1"/>
        <w:rPr>
          <w:rFonts w:ascii="Calibri" w:eastAsia="MS Mincho" w:hAnsi="Calibri"/>
          <w:b w:val="0"/>
          <w:bCs w:val="0"/>
          <w:color w:val="auto"/>
          <w:sz w:val="24"/>
          <w:szCs w:val="24"/>
        </w:rPr>
      </w:pPr>
    </w:p>
    <w:p w14:paraId="5758808C" w14:textId="77777777" w:rsidR="000843A0" w:rsidRPr="00F61D0E" w:rsidRDefault="008D174D" w:rsidP="00CB3B4E">
      <w:pPr>
        <w:pStyle w:val="Kop1"/>
        <w:rPr>
          <w:color w:val="auto"/>
        </w:rPr>
      </w:pPr>
      <w:r>
        <w:rPr>
          <w:noProof/>
        </w:rPr>
        <mc:AlternateContent>
          <mc:Choice Requires="wps">
            <w:drawing>
              <wp:anchor distT="0" distB="0" distL="114300" distR="114300" simplePos="0" relativeHeight="251658752" behindDoc="1" locked="1" layoutInCell="0" allowOverlap="1" wp14:anchorId="197E701E" wp14:editId="7FA86B01">
                <wp:simplePos x="0" y="0"/>
                <wp:positionH relativeFrom="page">
                  <wp:posOffset>1075690</wp:posOffset>
                </wp:positionH>
                <wp:positionV relativeFrom="page">
                  <wp:posOffset>2171065</wp:posOffset>
                </wp:positionV>
                <wp:extent cx="5541010" cy="1699895"/>
                <wp:effectExtent l="0" t="0" r="0" b="1905"/>
                <wp:wrapNone/>
                <wp:docPr id="5"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41010" cy="1699895"/>
                        </a:xfrm>
                        <a:prstGeom prst="roundRect">
                          <a:avLst>
                            <a:gd name="adj" fmla="val 0"/>
                          </a:avLst>
                        </a:prstGeom>
                        <a:gradFill rotWithShape="1">
                          <a:gsLst>
                            <a:gs pos="0">
                              <a:srgbClr val="8DB3E2"/>
                            </a:gs>
                            <a:gs pos="100000">
                              <a:srgbClr val="B8CCE4"/>
                            </a:gs>
                          </a:gsLst>
                          <a:lin ang="5400000" scaled="1"/>
                        </a:gradFill>
                        <a:ln>
                          <a:noFill/>
                        </a:ln>
                        <a:extLst>
                          <a:ext uri="{91240B29-F687-4F45-9708-019B960494DF}">
                            <a14:hiddenLine xmlns:a14="http://schemas.microsoft.com/office/drawing/2010/main" w="9525">
                              <a:solidFill>
                                <a:srgbClr val="000000"/>
                              </a:solidFill>
                              <a:round/>
                              <a:headEnd/>
                              <a:tailEnd/>
                            </a14:hiddenLine>
                          </a:ext>
                        </a:extLst>
                      </wps:spPr>
                      <wps:txbx>
                        <w:txbxContent>
                          <w:p w14:paraId="4F37AB41" w14:textId="77777777" w:rsidR="008F0704" w:rsidRPr="007D208D" w:rsidRDefault="008F0704">
                            <w:pPr>
                              <w:spacing w:before="60" w:after="60"/>
                              <w:rPr>
                                <w:rFonts w:eastAsia="MS Gothi"/>
                                <w:color w:val="1F497D"/>
                                <w:sz w:val="44"/>
                                <w:szCs w:val="44"/>
                              </w:rPr>
                            </w:pPr>
                            <w:r w:rsidRPr="007D208D">
                              <w:rPr>
                                <w:b/>
                                <w:bCs/>
                                <w:color w:val="1F497D"/>
                                <w:sz w:val="44"/>
                                <w:szCs w:val="44"/>
                              </w:rPr>
                              <w:t>Indicatorenset Cataract</w:t>
                            </w:r>
                          </w:p>
                          <w:p w14:paraId="25B1B7BA" w14:textId="4975013F" w:rsidR="008F0704" w:rsidRPr="007D208D" w:rsidRDefault="008F0704" w:rsidP="007D208D">
                            <w:pPr>
                              <w:pBdr>
                                <w:bottom w:val="dotted" w:sz="4" w:space="6" w:color="1F497D"/>
                              </w:pBdr>
                              <w:spacing w:after="60"/>
                              <w:rPr>
                                <w:noProof/>
                                <w:color w:val="1F497D"/>
                                <w:sz w:val="32"/>
                                <w:szCs w:val="32"/>
                              </w:rPr>
                            </w:pPr>
                            <w:r w:rsidRPr="007D208D">
                              <w:rPr>
                                <w:noProof/>
                                <w:color w:val="1F497D"/>
                                <w:sz w:val="32"/>
                                <w:szCs w:val="32"/>
                              </w:rPr>
                              <w:t>Uitvraag ziekenhu</w:t>
                            </w:r>
                            <w:r>
                              <w:rPr>
                                <w:noProof/>
                                <w:color w:val="1F497D"/>
                                <w:sz w:val="32"/>
                                <w:szCs w:val="32"/>
                              </w:rPr>
                              <w:t>izen/ZBC’s over verslagjaar 2017</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97E701E" id="AutoShape 60" o:spid="_x0000_s1026" style="position:absolute;margin-left:84.7pt;margin-top:170.95pt;width:436.3pt;height:133.8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arcsiz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" o:allowincell="f" fillcolor="#8db3e2" stroked="f">
                <v:fill color2="#b8cce4" rotate="t" focus="100%" type="gradient"/>
                <v:textbox>
                  <w:txbxContent>
                    <w:p w14:paraId="4F37AB41" w14:textId="77777777" w:rsidR="008F0704" w:rsidRPr="007D208D" w:rsidRDefault="008F0704">
                      <w:pPr>
                        <w:spacing w:before="60" w:after="60"/>
                        <w:rPr>
                          <w:rFonts w:eastAsia="MS Gothi"/>
                          <w:color w:val="1F497D"/>
                          <w:sz w:val="44"/>
                          <w:szCs w:val="44"/>
                        </w:rPr>
                      </w:pPr>
                      <w:r w:rsidRPr="007D208D">
                        <w:rPr>
                          <w:b/>
                          <w:bCs/>
                          <w:color w:val="1F497D"/>
                          <w:sz w:val="44"/>
                          <w:szCs w:val="44"/>
                        </w:rPr>
                        <w:t>Indicatorenset Cataract</w:t>
                      </w:r>
                    </w:p>
                    <w:p w14:paraId="25B1B7BA" w14:textId="4975013F" w:rsidR="008F0704" w:rsidRPr="007D208D" w:rsidRDefault="008F0704" w:rsidP="007D208D">
                      <w:pPr>
                        <w:pBdr>
                          <w:bottom w:val="dotted" w:sz="4" w:space="6" w:color="1F497D"/>
                        </w:pBdr>
                        <w:spacing w:after="60"/>
                        <w:rPr>
                          <w:noProof/>
                          <w:color w:val="1F497D"/>
                          <w:sz w:val="32"/>
                          <w:szCs w:val="32"/>
                        </w:rPr>
                      </w:pPr>
                      <w:r w:rsidRPr="007D208D">
                        <w:rPr>
                          <w:noProof/>
                          <w:color w:val="1F497D"/>
                          <w:sz w:val="32"/>
                          <w:szCs w:val="32"/>
                        </w:rPr>
                        <w:t>Uitvraag ziekenhu</w:t>
                      </w:r>
                      <w:r>
                        <w:rPr>
                          <w:noProof/>
                          <w:color w:val="1F497D"/>
                          <w:sz w:val="32"/>
                          <w:szCs w:val="32"/>
                        </w:rPr>
                        <w:t>izen/ZBC’s over verslagjaar 2017</w:t>
                      </w:r>
                    </w:p>
                  </w:txbxContent>
                </v:textbox>
                <w10:wrap anchorx="page" anchory="page"/>
                <w10:anchorlock/>
              </v:roundrect>
            </w:pict>
          </mc:Fallback>
        </mc:AlternateContent>
      </w:r>
      <w:r>
        <w:rPr>
          <w:noProof/>
        </w:rPr>
        <mc:AlternateContent>
          <mc:Choice Requires="wpg">
            <w:drawing>
              <wp:anchor distT="0" distB="0" distL="114300" distR="114300" simplePos="0" relativeHeight="251657728" behindDoc="1" locked="1" layoutInCell="0" allowOverlap="1" wp14:anchorId="6E99220E" wp14:editId="03BC74A4">
                <wp:simplePos x="0" y="0"/>
                <wp:positionH relativeFrom="page">
                  <wp:posOffset>365760</wp:posOffset>
                </wp:positionH>
                <wp:positionV relativeFrom="page">
                  <wp:posOffset>365760</wp:posOffset>
                </wp:positionV>
                <wp:extent cx="6830695" cy="9958070"/>
                <wp:effectExtent l="19050" t="19050" r="27305" b="24130"/>
                <wp:wrapNone/>
                <wp:docPr id="1"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30695" cy="9958070"/>
                          <a:chOff x="0" y="0"/>
                          <a:chExt cx="68305" cy="99578"/>
                        </a:xfrm>
                      </wpg:grpSpPr>
                      <wps:wsp>
                        <wps:cNvPr id="2" name="AutoShape 57"/>
                        <wps:cNvSpPr>
                          <a:spLocks noChangeArrowheads="1"/>
                        </wps:cNvSpPr>
                        <wps:spPr bwMode="auto">
                          <a:xfrm>
                            <a:off x="0" y="0"/>
                            <a:ext cx="68305" cy="99578"/>
                          </a:xfrm>
                          <a:prstGeom prst="roundRect">
                            <a:avLst>
                              <a:gd name="adj" fmla="val 1921"/>
                            </a:avLst>
                          </a:prstGeom>
                          <a:solidFill>
                            <a:srgbClr val="F2F2F2"/>
                          </a:solidFill>
                          <a:ln w="38100">
                            <a:solidFill>
                              <a:srgbClr val="8DB3E2"/>
                            </a:solidFill>
                            <a:round/>
                            <a:headEnd/>
                            <a:tailEnd/>
                          </a:ln>
                        </wps:spPr>
                        <wps:bodyPr rot="0" vert="horz" wrap="square" lIns="91440" tIns="45720" rIns="91440" bIns="45720" anchor="t" anchorCtr="0" upright="1">
                          <a:noAutofit/>
                        </wps:bodyPr>
                      </wps:wsp>
                      <wps:wsp>
                        <wps:cNvPr id="3" name="AutoShape 59"/>
                        <wps:cNvSpPr>
                          <a:spLocks noChangeArrowheads="1"/>
                        </wps:cNvSpPr>
                        <wps:spPr bwMode="auto">
                          <a:xfrm>
                            <a:off x="5524" y="18097"/>
                            <a:ext cx="3074" cy="17288"/>
                          </a:xfrm>
                          <a:prstGeom prst="roundRect">
                            <a:avLst>
                              <a:gd name="adj" fmla="val 21741"/>
                            </a:avLst>
                          </a:prstGeom>
                          <a:gradFill rotWithShape="1">
                            <a:gsLst>
                              <a:gs pos="0">
                                <a:srgbClr val="548DD4"/>
                              </a:gs>
                              <a:gs pos="100000">
                                <a:srgbClr val="8DB3E2"/>
                              </a:gs>
                            </a:gsLst>
                            <a:lin ang="5400000" scaled="1"/>
                          </a:gra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62FEBF" id="Group 19" o:spid="_x0000_s1026" style="position:absolute;margin-left:28.8pt;margin-top:28.8pt;width:537.85pt;height:784.1pt;z-index:-251658752;mso-position-horizontal-relative:page;mso-position-vertical-relative:page" coordsize="68305,99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" o:allowincell="f">
                <v:roundrect id="AutoShape 57" o:spid="_x0000_s1027" style="position:absolute;width:68305;height:99578;visibility:visible;mso-wrap-style:square;v-text-anchor:top" arcsize="1259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IVcQA&#10;AADaAAAADwAAAGRycy9kb3ducmV2LnhtbESPQWvCQBSE70L/w/IK3uqmAW2aukpoVXooQjW9P7LP&#10;JJh9G7LbJPrr3ULB4zAz3zDL9Wga0VPnassKnmcRCOLC6ppLBflx+5SAcB5ZY2OZFFzIwXr1MFli&#10;qu3A39QffCkChF2KCirv21RKV1Rk0M1sSxy8k+0M+iC7UuoOhwA3jYyjaCEN1hwWKmzpvaLifPg1&#10;Cr62rz/y5brP2nlij/ku32j3ESk1fRyzNxCeRn8P/7c/tYIY/q6EGy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0jSFXEAAAA2gAAAA8AAAAAAAAAAAAAAAAAmAIAAGRycy9k&#10;b3ducmV2LnhtbFBLBQYAAAAABAAEAPUAAACJAwAAAAA=&#10;" fillcolor="#f2f2f2" strokecolor="#8db3e2" strokeweight="3pt"/>
                <v:roundrect id="AutoShape 59" o:spid="_x0000_s1028" style="position:absolute;left:5524;top:18097;width:3074;height:17288;visibility:visible;mso-wrap-style:square;v-text-anchor:top" arcsize="14248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D438IA&#10;AADaAAAADwAAAGRycy9kb3ducmV2LnhtbESP3WrCQBSE7wu+w3KE3kjdpGot0VWsKHjp3wMcsqdJ&#10;MHs27q4mfXtXEHo5zMw3zHzZmVrcyfnKsoJ0mIAgzq2uuFBwPm0/vkH4gKyxtkwK/sjDctF7m2Om&#10;bcsHuh9DISKEfYYKyhCaTEqfl2TQD21DHL1f6wyGKF0htcM2wk0tP5PkSxqsOC6U2NC6pPxyvBkF&#10;xWSQ7qtpt7btYWx/ttdL6txGqfd+t5qBCNSF//CrvdMKRvC8Em+A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cPjfwgAAANoAAAAPAAAAAAAAAAAAAAAAAJgCAABkcnMvZG93&#10;bnJldi54bWxQSwUGAAAAAAQABAD1AAAAhwMAAAAA&#10;" fillcolor="#548dd4" stroked="f">
                  <v:fill color2="#8db3e2" rotate="t" focus="100%" type="gradient"/>
                </v:roundrect>
                <w10:wrap anchorx="page" anchory="page"/>
                <w10:anchorlock/>
              </v:group>
            </w:pict>
          </mc:Fallback>
        </mc:AlternateContent>
      </w:r>
    </w:p>
    <w:p w14:paraId="794860E9" w14:textId="77777777" w:rsidR="000843A0" w:rsidRPr="00F61D0E" w:rsidRDefault="000843A0">
      <w:pPr>
        <w:spacing w:after="200" w:line="276" w:lineRule="auto"/>
        <w:rPr>
          <w:rFonts w:eastAsia="Times New Roman"/>
          <w:b/>
          <w:sz w:val="28"/>
          <w:szCs w:val="28"/>
        </w:rPr>
      </w:pPr>
      <w:r w:rsidRPr="00F61D0E">
        <w:rPr>
          <w:sz w:val="28"/>
          <w:szCs w:val="28"/>
        </w:rPr>
        <w:br w:type="page"/>
      </w:r>
    </w:p>
    <w:p w14:paraId="68BAB39E" w14:textId="77777777" w:rsidR="000843A0" w:rsidRPr="00F61D0E" w:rsidRDefault="000843A0" w:rsidP="00F903C3">
      <w:pPr>
        <w:pStyle w:val="Cataract1"/>
        <w:rPr>
          <w:sz w:val="28"/>
          <w:szCs w:val="28"/>
        </w:rPr>
      </w:pPr>
    </w:p>
    <w:p w14:paraId="5D89A0AB" w14:textId="77777777" w:rsidR="008C431F" w:rsidRDefault="008C431F" w:rsidP="008C431F">
      <w:pPr>
        <w:rPr>
          <w:rFonts w:ascii="Arial" w:hAnsi="Arial" w:cs="Arial"/>
          <w:b/>
          <w:sz w:val="20"/>
          <w:szCs w:val="20"/>
        </w:rPr>
      </w:pPr>
      <w:r>
        <w:rPr>
          <w:rFonts w:ascii="Arial" w:hAnsi="Arial" w:cs="Arial"/>
          <w:b/>
          <w:sz w:val="20"/>
          <w:szCs w:val="20"/>
        </w:rPr>
        <w:t>Colofon</w:t>
      </w:r>
    </w:p>
    <w:p w14:paraId="03E5AC06" w14:textId="77777777" w:rsidR="008C431F" w:rsidRDefault="008C431F" w:rsidP="008C431F">
      <w:pPr>
        <w:pStyle w:val="Geenafstand1"/>
        <w:rPr>
          <w:rFonts w:ascii="Arial" w:hAnsi="Arial" w:cs="Arial"/>
          <w:sz w:val="20"/>
          <w:szCs w:val="20"/>
        </w:rPr>
      </w:pPr>
    </w:p>
    <w:p w14:paraId="1D0504E0" w14:textId="77777777" w:rsidR="008C431F" w:rsidRDefault="008C431F" w:rsidP="008C431F">
      <w:pPr>
        <w:pStyle w:val="Geenafstand1"/>
        <w:rPr>
          <w:rFonts w:ascii="Arial" w:hAnsi="Arial" w:cs="Arial"/>
          <w:sz w:val="20"/>
          <w:szCs w:val="20"/>
        </w:rPr>
      </w:pPr>
    </w:p>
    <w:p w14:paraId="6498BCAC" w14:textId="77777777" w:rsidR="008C431F" w:rsidRDefault="008C431F" w:rsidP="008C431F">
      <w:pPr>
        <w:pStyle w:val="Geenafstand1"/>
        <w:rPr>
          <w:rFonts w:ascii="Arial" w:hAnsi="Arial" w:cs="Arial"/>
          <w:sz w:val="20"/>
          <w:szCs w:val="20"/>
        </w:rPr>
      </w:pPr>
      <w:r>
        <w:rPr>
          <w:rFonts w:ascii="Arial" w:hAnsi="Arial" w:cs="Arial"/>
          <w:b/>
          <w:sz w:val="20"/>
          <w:szCs w:val="20"/>
        </w:rPr>
        <w:t>Internet:</w:t>
      </w:r>
    </w:p>
    <w:p w14:paraId="528AEE45" w14:textId="77777777" w:rsidR="008C431F" w:rsidRDefault="008C431F" w:rsidP="008C431F">
      <w:pPr>
        <w:pStyle w:val="Geenafstand1"/>
        <w:numPr>
          <w:ilvl w:val="0"/>
          <w:numId w:val="39"/>
        </w:numPr>
        <w:ind w:left="426" w:hanging="426"/>
        <w:rPr>
          <w:rFonts w:ascii="Arial" w:hAnsi="Arial" w:cs="Arial"/>
          <w:sz w:val="20"/>
          <w:szCs w:val="20"/>
        </w:rPr>
      </w:pPr>
      <w:r>
        <w:rPr>
          <w:rFonts w:ascii="Arial" w:hAnsi="Arial" w:cs="Arial"/>
          <w:sz w:val="20"/>
          <w:szCs w:val="20"/>
        </w:rPr>
        <w:t xml:space="preserve">OmniQ (portaal van DHD) voor aanlevering kwaliteitsgegevens (beschikbaar vanaf 1 februari voor leden van de NVZ en NFU): </w:t>
      </w:r>
      <w:hyperlink r:id="rId7" w:history="1">
        <w:r>
          <w:rPr>
            <w:rStyle w:val="Hyperlink"/>
            <w:rFonts w:ascii="Arial" w:hAnsi="Arial" w:cs="Arial"/>
            <w:sz w:val="20"/>
            <w:szCs w:val="20"/>
          </w:rPr>
          <w:t>https://extranet.dhd.nl/producten/OmniQ</w:t>
        </w:r>
      </w:hyperlink>
    </w:p>
    <w:p w14:paraId="36E3BA76" w14:textId="77777777" w:rsidR="008C431F" w:rsidRDefault="008C431F" w:rsidP="008C431F">
      <w:pPr>
        <w:pStyle w:val="Geenafstand1"/>
        <w:numPr>
          <w:ilvl w:val="0"/>
          <w:numId w:val="39"/>
        </w:numPr>
        <w:ind w:left="426" w:hanging="426"/>
        <w:rPr>
          <w:rFonts w:ascii="Arial" w:hAnsi="Arial" w:cs="Arial"/>
          <w:sz w:val="20"/>
          <w:szCs w:val="20"/>
        </w:rPr>
      </w:pPr>
      <w:r>
        <w:rPr>
          <w:rFonts w:ascii="Arial" w:hAnsi="Arial" w:cs="Arial"/>
          <w:sz w:val="20"/>
          <w:szCs w:val="20"/>
        </w:rPr>
        <w:t xml:space="preserve">Nederlandse Vereniging van Ziekenhuizen: </w:t>
      </w:r>
      <w:hyperlink r:id="rId8" w:history="1">
        <w:r w:rsidRPr="006C3753">
          <w:rPr>
            <w:rStyle w:val="Hyperlink"/>
            <w:rFonts w:ascii="Arial" w:hAnsi="Arial" w:cs="Arial"/>
            <w:sz w:val="20"/>
            <w:szCs w:val="20"/>
          </w:rPr>
          <w:t>www.nvz-ziekenhuizen.nl</w:t>
        </w:r>
      </w:hyperlink>
    </w:p>
    <w:p w14:paraId="59752233" w14:textId="77777777" w:rsidR="008C431F" w:rsidRDefault="008C431F" w:rsidP="008C431F">
      <w:pPr>
        <w:pStyle w:val="Geenafstand1"/>
        <w:numPr>
          <w:ilvl w:val="0"/>
          <w:numId w:val="39"/>
        </w:numPr>
        <w:ind w:left="426" w:hanging="426"/>
        <w:rPr>
          <w:rFonts w:ascii="Arial" w:hAnsi="Arial" w:cs="Arial"/>
          <w:sz w:val="20"/>
          <w:szCs w:val="20"/>
        </w:rPr>
      </w:pPr>
      <w:r>
        <w:rPr>
          <w:rFonts w:ascii="Arial" w:hAnsi="Arial" w:cs="Arial"/>
          <w:sz w:val="20"/>
          <w:szCs w:val="20"/>
        </w:rPr>
        <w:t xml:space="preserve">Nederlandse Federatie van Universitair Medische Centra: </w:t>
      </w:r>
      <w:hyperlink r:id="rId9" w:history="1">
        <w:r>
          <w:rPr>
            <w:rStyle w:val="Hyperlink"/>
            <w:rFonts w:ascii="Arial" w:hAnsi="Arial" w:cs="Arial"/>
            <w:sz w:val="20"/>
            <w:szCs w:val="20"/>
          </w:rPr>
          <w:t>www.nfu.nl</w:t>
        </w:r>
      </w:hyperlink>
      <w:r>
        <w:rPr>
          <w:rFonts w:ascii="Arial" w:hAnsi="Arial" w:cs="Arial"/>
          <w:sz w:val="20"/>
          <w:szCs w:val="20"/>
        </w:rPr>
        <w:t>.</w:t>
      </w:r>
    </w:p>
    <w:p w14:paraId="7DADD67D" w14:textId="77777777" w:rsidR="008C431F" w:rsidRDefault="008C431F" w:rsidP="008C431F">
      <w:pPr>
        <w:pStyle w:val="Geenafstand1"/>
        <w:numPr>
          <w:ilvl w:val="0"/>
          <w:numId w:val="39"/>
        </w:numPr>
        <w:ind w:left="426" w:hanging="426"/>
        <w:rPr>
          <w:rFonts w:ascii="Arial" w:hAnsi="Arial" w:cs="Arial"/>
          <w:sz w:val="20"/>
          <w:szCs w:val="20"/>
        </w:rPr>
      </w:pPr>
      <w:r>
        <w:rPr>
          <w:rFonts w:ascii="Arial" w:hAnsi="Arial" w:cs="Arial"/>
          <w:sz w:val="20"/>
          <w:szCs w:val="20"/>
        </w:rPr>
        <w:t xml:space="preserve">Zelfstandige Klinieken Nederland: </w:t>
      </w:r>
      <w:hyperlink r:id="rId10" w:history="1">
        <w:r w:rsidRPr="006C3753">
          <w:rPr>
            <w:rStyle w:val="Hyperlink"/>
            <w:rFonts w:ascii="Arial" w:hAnsi="Arial" w:cs="Arial"/>
            <w:sz w:val="20"/>
            <w:szCs w:val="20"/>
          </w:rPr>
          <w:t>www.zkn.nl</w:t>
        </w:r>
      </w:hyperlink>
      <w:r>
        <w:rPr>
          <w:rFonts w:ascii="Arial" w:hAnsi="Arial" w:cs="Arial"/>
          <w:sz w:val="20"/>
          <w:szCs w:val="20"/>
        </w:rPr>
        <w:t>.</w:t>
      </w:r>
    </w:p>
    <w:p w14:paraId="110A830E" w14:textId="77777777" w:rsidR="008C431F" w:rsidRDefault="008C431F" w:rsidP="008C431F">
      <w:pPr>
        <w:pStyle w:val="Geenafstand1"/>
        <w:numPr>
          <w:ilvl w:val="0"/>
          <w:numId w:val="39"/>
        </w:numPr>
        <w:ind w:left="426" w:hanging="426"/>
        <w:rPr>
          <w:rFonts w:ascii="Arial" w:hAnsi="Arial" w:cs="Arial"/>
          <w:sz w:val="20"/>
          <w:szCs w:val="20"/>
        </w:rPr>
      </w:pPr>
      <w:r>
        <w:rPr>
          <w:rFonts w:ascii="Arial" w:hAnsi="Arial" w:cs="Arial"/>
          <w:sz w:val="20"/>
          <w:szCs w:val="20"/>
        </w:rPr>
        <w:t xml:space="preserve">Zorginstituut Nederland: </w:t>
      </w:r>
      <w:r w:rsidRPr="00273D66">
        <w:rPr>
          <w:rFonts w:ascii="Arial" w:hAnsi="Arial" w:cs="Arial"/>
          <w:sz w:val="20"/>
          <w:szCs w:val="20"/>
        </w:rPr>
        <w:t>http://www.zor</w:t>
      </w:r>
      <w:r>
        <w:rPr>
          <w:rFonts w:ascii="Arial" w:hAnsi="Arial" w:cs="Arial"/>
          <w:sz w:val="20"/>
          <w:szCs w:val="20"/>
        </w:rPr>
        <w:t>ginzicht.nl</w:t>
      </w:r>
    </w:p>
    <w:p w14:paraId="5B527D7C" w14:textId="77777777" w:rsidR="008C431F" w:rsidRDefault="008C431F" w:rsidP="008C431F">
      <w:pPr>
        <w:pStyle w:val="Geenafstand1"/>
        <w:rPr>
          <w:rFonts w:ascii="Arial" w:hAnsi="Arial" w:cs="Arial"/>
          <w:sz w:val="20"/>
          <w:szCs w:val="20"/>
        </w:rPr>
      </w:pPr>
    </w:p>
    <w:p w14:paraId="06A4F03E" w14:textId="77777777" w:rsidR="008C431F" w:rsidRDefault="008C431F" w:rsidP="008C431F">
      <w:pPr>
        <w:pStyle w:val="Geenafstand1"/>
        <w:rPr>
          <w:rFonts w:ascii="Arial" w:hAnsi="Arial" w:cs="Arial"/>
          <w:b/>
          <w:sz w:val="20"/>
          <w:szCs w:val="20"/>
        </w:rPr>
      </w:pPr>
      <w:r>
        <w:rPr>
          <w:rFonts w:ascii="Arial" w:hAnsi="Arial" w:cs="Arial"/>
          <w:b/>
          <w:sz w:val="20"/>
          <w:szCs w:val="20"/>
        </w:rPr>
        <w:t>Gegevensaanlevering</w:t>
      </w:r>
    </w:p>
    <w:p w14:paraId="00A1271C" w14:textId="77777777" w:rsidR="008C431F" w:rsidRPr="00273D66" w:rsidRDefault="008C431F" w:rsidP="008C431F">
      <w:pPr>
        <w:pStyle w:val="Geenafstand1"/>
        <w:rPr>
          <w:rFonts w:ascii="Arial" w:hAnsi="Arial" w:cs="Arial"/>
          <w:sz w:val="20"/>
          <w:szCs w:val="20"/>
        </w:rPr>
      </w:pPr>
      <w:r w:rsidRPr="00273D66">
        <w:rPr>
          <w:rFonts w:ascii="Arial" w:hAnsi="Arial" w:cs="Arial"/>
          <w:sz w:val="20"/>
          <w:szCs w:val="20"/>
        </w:rPr>
        <w:t xml:space="preserve">Zorginstellingen </w:t>
      </w:r>
      <w:r w:rsidRPr="003F7FB1">
        <w:rPr>
          <w:rFonts w:ascii="Arial" w:hAnsi="Arial" w:cs="Arial"/>
          <w:sz w:val="20"/>
          <w:szCs w:val="20"/>
        </w:rPr>
        <w:t>leveren vrijwillig</w:t>
      </w:r>
      <w:r>
        <w:rPr>
          <w:rFonts w:ascii="Arial" w:hAnsi="Arial" w:cs="Arial"/>
          <w:sz w:val="20"/>
          <w:szCs w:val="20"/>
        </w:rPr>
        <w:t>e</w:t>
      </w:r>
      <w:r w:rsidRPr="003F7FB1">
        <w:rPr>
          <w:rFonts w:ascii="Arial" w:hAnsi="Arial" w:cs="Arial"/>
          <w:sz w:val="20"/>
          <w:szCs w:val="20"/>
        </w:rPr>
        <w:t xml:space="preserve"> en verplichte indicatoren aan via één door de koepelorganisaties gekozen aanleverportaal. Doorlevering vindt plaats</w:t>
      </w:r>
      <w:r w:rsidRPr="00273D66">
        <w:rPr>
          <w:rFonts w:ascii="Arial" w:hAnsi="Arial" w:cs="Arial"/>
          <w:sz w:val="20"/>
          <w:szCs w:val="20"/>
        </w:rPr>
        <w:t xml:space="preserve"> in een voor</w:t>
      </w:r>
      <w:r>
        <w:rPr>
          <w:rFonts w:ascii="Arial" w:hAnsi="Arial" w:cs="Arial"/>
          <w:sz w:val="20"/>
          <w:szCs w:val="20"/>
        </w:rPr>
        <w:t xml:space="preserve"> </w:t>
      </w:r>
      <w:r w:rsidRPr="00273D66">
        <w:rPr>
          <w:rFonts w:ascii="Arial" w:hAnsi="Arial" w:cs="Arial"/>
          <w:sz w:val="20"/>
          <w:szCs w:val="20"/>
        </w:rPr>
        <w:t>de gebruiker uniform format. Kwaliteitsregistraties uploaden concept indicatoren</w:t>
      </w:r>
      <w:r>
        <w:rPr>
          <w:rFonts w:ascii="Arial" w:hAnsi="Arial" w:cs="Arial"/>
          <w:sz w:val="20"/>
          <w:szCs w:val="20"/>
        </w:rPr>
        <w:t xml:space="preserve"> </w:t>
      </w:r>
      <w:r w:rsidRPr="00273D66">
        <w:rPr>
          <w:rFonts w:ascii="Arial" w:hAnsi="Arial" w:cs="Arial"/>
          <w:sz w:val="20"/>
          <w:szCs w:val="20"/>
        </w:rPr>
        <w:t>naar het aanleverportaal, zodat zorginstellingen via één portaal indicatoren kunnen</w:t>
      </w:r>
      <w:r>
        <w:rPr>
          <w:rFonts w:ascii="Arial" w:hAnsi="Arial" w:cs="Arial"/>
          <w:sz w:val="20"/>
          <w:szCs w:val="20"/>
        </w:rPr>
        <w:t xml:space="preserve"> </w:t>
      </w:r>
      <w:r w:rsidRPr="00273D66">
        <w:rPr>
          <w:rFonts w:ascii="Arial" w:hAnsi="Arial" w:cs="Arial"/>
          <w:sz w:val="20"/>
          <w:szCs w:val="20"/>
        </w:rPr>
        <w:t>invullen, controleren en accorderen.</w:t>
      </w:r>
    </w:p>
    <w:p w14:paraId="41661392" w14:textId="77777777" w:rsidR="008C431F" w:rsidRDefault="008C431F" w:rsidP="00F903C3">
      <w:pPr>
        <w:pStyle w:val="Cataract1"/>
        <w:rPr>
          <w:sz w:val="28"/>
          <w:szCs w:val="28"/>
        </w:rPr>
      </w:pPr>
    </w:p>
    <w:p w14:paraId="04099CF0" w14:textId="77777777" w:rsidR="008C431F" w:rsidRDefault="008C431F" w:rsidP="00F903C3">
      <w:pPr>
        <w:pStyle w:val="Cataract1"/>
        <w:rPr>
          <w:sz w:val="28"/>
          <w:szCs w:val="28"/>
        </w:rPr>
      </w:pPr>
    </w:p>
    <w:p w14:paraId="7FD65A68" w14:textId="77777777" w:rsidR="008C431F" w:rsidRDefault="008C431F" w:rsidP="00F903C3">
      <w:pPr>
        <w:pStyle w:val="Cataract1"/>
        <w:rPr>
          <w:sz w:val="28"/>
          <w:szCs w:val="28"/>
        </w:rPr>
      </w:pPr>
    </w:p>
    <w:p w14:paraId="5D5742F6" w14:textId="77777777" w:rsidR="008C431F" w:rsidRDefault="008C431F" w:rsidP="00F903C3">
      <w:pPr>
        <w:pStyle w:val="Cataract1"/>
        <w:rPr>
          <w:sz w:val="28"/>
          <w:szCs w:val="28"/>
        </w:rPr>
      </w:pPr>
    </w:p>
    <w:p w14:paraId="77B0C8E1" w14:textId="77777777" w:rsidR="008C431F" w:rsidRDefault="008C431F" w:rsidP="00F903C3">
      <w:pPr>
        <w:pStyle w:val="Cataract1"/>
        <w:rPr>
          <w:sz w:val="28"/>
          <w:szCs w:val="28"/>
        </w:rPr>
      </w:pPr>
    </w:p>
    <w:p w14:paraId="5417670F" w14:textId="77777777" w:rsidR="008C431F" w:rsidRDefault="008C431F" w:rsidP="00F903C3">
      <w:pPr>
        <w:pStyle w:val="Cataract1"/>
        <w:rPr>
          <w:sz w:val="28"/>
          <w:szCs w:val="28"/>
        </w:rPr>
      </w:pPr>
    </w:p>
    <w:p w14:paraId="20D98617" w14:textId="77777777" w:rsidR="008C431F" w:rsidRDefault="008C431F" w:rsidP="00F903C3">
      <w:pPr>
        <w:pStyle w:val="Cataract1"/>
        <w:rPr>
          <w:sz w:val="28"/>
          <w:szCs w:val="28"/>
        </w:rPr>
      </w:pPr>
    </w:p>
    <w:p w14:paraId="53F9D973" w14:textId="77777777" w:rsidR="008C431F" w:rsidRDefault="008C431F" w:rsidP="00F903C3">
      <w:pPr>
        <w:pStyle w:val="Cataract1"/>
        <w:rPr>
          <w:sz w:val="28"/>
          <w:szCs w:val="28"/>
        </w:rPr>
      </w:pPr>
    </w:p>
    <w:p w14:paraId="3317FA5A" w14:textId="77777777" w:rsidR="00B6535F" w:rsidRDefault="00B6535F" w:rsidP="00F903C3">
      <w:pPr>
        <w:pStyle w:val="Cataract1"/>
        <w:rPr>
          <w:sz w:val="28"/>
          <w:szCs w:val="28"/>
        </w:rPr>
      </w:pPr>
    </w:p>
    <w:p w14:paraId="39EC25EA" w14:textId="77777777" w:rsidR="00B6535F" w:rsidRDefault="00B6535F" w:rsidP="00F903C3">
      <w:pPr>
        <w:pStyle w:val="Cataract1"/>
        <w:rPr>
          <w:sz w:val="28"/>
          <w:szCs w:val="28"/>
        </w:rPr>
      </w:pPr>
    </w:p>
    <w:p w14:paraId="337745F8" w14:textId="77777777" w:rsidR="008C431F" w:rsidRDefault="008C431F" w:rsidP="00F903C3">
      <w:pPr>
        <w:pStyle w:val="Cataract1"/>
        <w:rPr>
          <w:sz w:val="28"/>
          <w:szCs w:val="28"/>
        </w:rPr>
      </w:pPr>
    </w:p>
    <w:p w14:paraId="01C40B45" w14:textId="77777777" w:rsidR="008C431F" w:rsidRDefault="008C431F" w:rsidP="00F903C3">
      <w:pPr>
        <w:pStyle w:val="Cataract1"/>
        <w:rPr>
          <w:sz w:val="28"/>
          <w:szCs w:val="28"/>
        </w:rPr>
      </w:pPr>
    </w:p>
    <w:p w14:paraId="58F1172E" w14:textId="77777777" w:rsidR="008C431F" w:rsidRDefault="008C431F" w:rsidP="00F903C3">
      <w:pPr>
        <w:pStyle w:val="Cataract1"/>
        <w:rPr>
          <w:sz w:val="28"/>
          <w:szCs w:val="28"/>
        </w:rPr>
      </w:pPr>
    </w:p>
    <w:p w14:paraId="341313A2" w14:textId="77777777" w:rsidR="000843A0" w:rsidRPr="00F61D0E" w:rsidRDefault="000843A0" w:rsidP="00F903C3">
      <w:pPr>
        <w:pStyle w:val="Cataract1"/>
        <w:rPr>
          <w:sz w:val="22"/>
          <w:szCs w:val="22"/>
        </w:rPr>
      </w:pPr>
      <w:r w:rsidRPr="00F61D0E">
        <w:rPr>
          <w:sz w:val="22"/>
          <w:szCs w:val="22"/>
        </w:rPr>
        <w:t>Deze notitie is samengesteld en vastgesteld door:</w:t>
      </w:r>
    </w:p>
    <w:p w14:paraId="5AE5091D" w14:textId="77777777" w:rsidR="000843A0" w:rsidRPr="00F61D0E" w:rsidRDefault="000843A0" w:rsidP="00F6638B">
      <w:pPr>
        <w:pStyle w:val="Cataract1"/>
        <w:rPr>
          <w:rFonts w:cs="Arial"/>
          <w:b w:val="0"/>
          <w:i/>
          <w:sz w:val="22"/>
          <w:szCs w:val="22"/>
        </w:rPr>
      </w:pPr>
      <w:r w:rsidRPr="00F61D0E">
        <w:rPr>
          <w:rFonts w:cs="Arial"/>
          <w:b w:val="0"/>
          <w:i/>
          <w:sz w:val="22"/>
          <w:szCs w:val="22"/>
        </w:rPr>
        <w:t>Nederlands Oogheelkundig Gezelschap (in de aanbieding aan Het Zorginstituut vertegenwoordigd door de Federatie Medisch Specialisten)</w:t>
      </w:r>
    </w:p>
    <w:p w14:paraId="1F9B8085" w14:textId="77777777" w:rsidR="000843A0" w:rsidRPr="00F61D0E" w:rsidRDefault="000843A0" w:rsidP="00F6638B">
      <w:pPr>
        <w:pStyle w:val="Geenafstand"/>
        <w:rPr>
          <w:rFonts w:cs="Arial"/>
          <w:i/>
        </w:rPr>
      </w:pPr>
      <w:r w:rsidRPr="00F61D0E">
        <w:rPr>
          <w:rFonts w:cs="Arial"/>
          <w:i/>
        </w:rPr>
        <w:t>Patiëntenfederatie NPCF</w:t>
      </w:r>
    </w:p>
    <w:p w14:paraId="2B9E1FC5" w14:textId="77777777" w:rsidR="000843A0" w:rsidRPr="00F61D0E" w:rsidRDefault="000843A0" w:rsidP="001739F2">
      <w:pPr>
        <w:pStyle w:val="Geenafstand"/>
        <w:rPr>
          <w:rFonts w:cs="Arial"/>
          <w:i/>
        </w:rPr>
      </w:pPr>
      <w:r w:rsidRPr="00F61D0E">
        <w:rPr>
          <w:rFonts w:cs="Arial"/>
          <w:i/>
        </w:rPr>
        <w:t>Federatie van Universitair Medische Centra</w:t>
      </w:r>
    </w:p>
    <w:p w14:paraId="6C359DE8" w14:textId="77777777" w:rsidR="000843A0" w:rsidRPr="00F61D0E" w:rsidRDefault="000843A0" w:rsidP="00B12E17">
      <w:pPr>
        <w:pStyle w:val="Geenafstand"/>
        <w:rPr>
          <w:rFonts w:cs="Arial"/>
          <w:i/>
        </w:rPr>
      </w:pPr>
      <w:r w:rsidRPr="00F61D0E">
        <w:rPr>
          <w:rFonts w:cs="Arial"/>
          <w:i/>
        </w:rPr>
        <w:t xml:space="preserve">Nederlandse Vereniging van Ziekenhuizen </w:t>
      </w:r>
    </w:p>
    <w:p w14:paraId="5FF7C936" w14:textId="77777777" w:rsidR="000843A0" w:rsidRPr="00F61D0E" w:rsidRDefault="000843A0" w:rsidP="001739F2">
      <w:pPr>
        <w:pStyle w:val="Cataract1"/>
        <w:rPr>
          <w:b w:val="0"/>
          <w:i/>
          <w:sz w:val="22"/>
          <w:szCs w:val="22"/>
        </w:rPr>
      </w:pPr>
      <w:r w:rsidRPr="00F61D0E">
        <w:rPr>
          <w:b w:val="0"/>
          <w:i/>
          <w:sz w:val="22"/>
          <w:szCs w:val="22"/>
        </w:rPr>
        <w:t>Zelfstandige Klinieken Nederland</w:t>
      </w:r>
    </w:p>
    <w:p w14:paraId="3FEF073E" w14:textId="77777777" w:rsidR="000843A0" w:rsidRPr="00F61D0E" w:rsidRDefault="000843A0" w:rsidP="001739F2">
      <w:pPr>
        <w:pStyle w:val="Cataract1"/>
        <w:rPr>
          <w:b w:val="0"/>
          <w:i/>
          <w:sz w:val="22"/>
          <w:szCs w:val="22"/>
        </w:rPr>
      </w:pPr>
      <w:r w:rsidRPr="00F61D0E">
        <w:rPr>
          <w:b w:val="0"/>
          <w:i/>
          <w:sz w:val="22"/>
          <w:szCs w:val="22"/>
        </w:rPr>
        <w:t>Zorgverzekeraars Nederland</w:t>
      </w:r>
    </w:p>
    <w:p w14:paraId="4FF59B35" w14:textId="77777777" w:rsidR="000843A0" w:rsidRPr="00F61D0E" w:rsidRDefault="000843A0" w:rsidP="001739F2">
      <w:pPr>
        <w:pStyle w:val="Cataract1"/>
        <w:rPr>
          <w:b w:val="0"/>
          <w:i/>
          <w:sz w:val="22"/>
          <w:szCs w:val="22"/>
        </w:rPr>
      </w:pPr>
    </w:p>
    <w:p w14:paraId="1C501740" w14:textId="77777777" w:rsidR="000843A0" w:rsidRPr="00F61D0E" w:rsidRDefault="000843A0" w:rsidP="001739F2">
      <w:pPr>
        <w:pStyle w:val="Cataract1"/>
        <w:rPr>
          <w:b w:val="0"/>
          <w:i/>
          <w:sz w:val="22"/>
          <w:szCs w:val="22"/>
        </w:rPr>
      </w:pPr>
    </w:p>
    <w:p w14:paraId="4798A14E" w14:textId="77777777" w:rsidR="000843A0" w:rsidRPr="00F61D0E" w:rsidRDefault="000843A0" w:rsidP="001739F2">
      <w:pPr>
        <w:pStyle w:val="Cataract1"/>
        <w:rPr>
          <w:b w:val="0"/>
          <w:i/>
          <w:sz w:val="22"/>
          <w:szCs w:val="22"/>
        </w:rPr>
      </w:pPr>
    </w:p>
    <w:p w14:paraId="457109DF" w14:textId="77777777" w:rsidR="000843A0" w:rsidRPr="00F61D0E" w:rsidRDefault="000843A0" w:rsidP="001739F2">
      <w:pPr>
        <w:pStyle w:val="Cataract1"/>
        <w:rPr>
          <w:b w:val="0"/>
          <w:i/>
          <w:sz w:val="22"/>
          <w:szCs w:val="22"/>
        </w:rPr>
      </w:pPr>
    </w:p>
    <w:p w14:paraId="1C94965E" w14:textId="77777777" w:rsidR="000843A0" w:rsidRPr="00F61D0E" w:rsidRDefault="000843A0" w:rsidP="00CC3463">
      <w:pPr>
        <w:pStyle w:val="Cataract1"/>
        <w:rPr>
          <w:b w:val="0"/>
          <w:sz w:val="22"/>
          <w:szCs w:val="22"/>
        </w:rPr>
      </w:pPr>
    </w:p>
    <w:p w14:paraId="0B594C46" w14:textId="77777777" w:rsidR="000843A0" w:rsidRPr="00F61D0E" w:rsidRDefault="000843A0" w:rsidP="00CC3463">
      <w:pPr>
        <w:pStyle w:val="Cataract1"/>
        <w:rPr>
          <w:b w:val="0"/>
          <w:sz w:val="22"/>
          <w:szCs w:val="22"/>
        </w:rPr>
      </w:pPr>
    </w:p>
    <w:p w14:paraId="7BCFCEC6" w14:textId="77777777" w:rsidR="000843A0" w:rsidRPr="00F61D0E" w:rsidRDefault="000843A0" w:rsidP="00364507">
      <w:pPr>
        <w:pStyle w:val="Geenafstand"/>
        <w:rPr>
          <w:rFonts w:ascii="Arial" w:hAnsi="Arial" w:cs="Arial"/>
          <w:sz w:val="20"/>
          <w:szCs w:val="20"/>
        </w:rPr>
      </w:pPr>
      <w:r w:rsidRPr="00F61D0E">
        <w:rPr>
          <w:rFonts w:ascii="Arial" w:hAnsi="Arial" w:cs="Arial"/>
          <w:b/>
          <w:sz w:val="20"/>
          <w:szCs w:val="20"/>
        </w:rPr>
        <w:t>Deze indicatorenset is opgenomen in het register van Zorginstituut Nederland.</w:t>
      </w:r>
      <w:r w:rsidRPr="00F61D0E">
        <w:rPr>
          <w:rStyle w:val="Voetnootmarkering"/>
          <w:rFonts w:ascii="Arial" w:hAnsi="Arial" w:cs="Arial"/>
          <w:b/>
          <w:sz w:val="20"/>
          <w:szCs w:val="20"/>
        </w:rPr>
        <w:footnoteReference w:id="1"/>
      </w:r>
    </w:p>
    <w:p w14:paraId="6E3C8EB8" w14:textId="77777777" w:rsidR="000843A0" w:rsidRPr="00F61D0E" w:rsidRDefault="000843A0" w:rsidP="00F903C3">
      <w:pPr>
        <w:pStyle w:val="Cataract1"/>
        <w:rPr>
          <w:sz w:val="36"/>
          <w:szCs w:val="28"/>
        </w:rPr>
      </w:pPr>
    </w:p>
    <w:p w14:paraId="243C0E60" w14:textId="77777777" w:rsidR="000843A0" w:rsidRPr="00F61D0E" w:rsidRDefault="000843A0" w:rsidP="007E274E">
      <w:pPr>
        <w:rPr>
          <w:b/>
          <w:sz w:val="36"/>
          <w:szCs w:val="28"/>
        </w:rPr>
      </w:pPr>
      <w:r w:rsidRPr="00F61D0E">
        <w:rPr>
          <w:b/>
          <w:sz w:val="36"/>
          <w:szCs w:val="28"/>
        </w:rPr>
        <w:lastRenderedPageBreak/>
        <w:t>Inhoudsopgave</w:t>
      </w:r>
    </w:p>
    <w:p w14:paraId="2F003126" w14:textId="77777777" w:rsidR="000843A0" w:rsidRPr="00F61D0E" w:rsidRDefault="000843A0" w:rsidP="007E274E">
      <w:pPr>
        <w:rPr>
          <w:b/>
          <w:sz w:val="22"/>
          <w:szCs w:val="22"/>
        </w:rPr>
      </w:pPr>
    </w:p>
    <w:p w14:paraId="356A4217" w14:textId="77777777" w:rsidR="000843A0" w:rsidRPr="00F61D0E" w:rsidRDefault="000843A0" w:rsidP="007E274E">
      <w:pPr>
        <w:rPr>
          <w:b/>
          <w:sz w:val="22"/>
          <w:szCs w:val="22"/>
        </w:rPr>
      </w:pPr>
    </w:p>
    <w:p w14:paraId="48764A8A" w14:textId="77777777" w:rsidR="000843A0" w:rsidRPr="00F61D0E" w:rsidRDefault="000843A0" w:rsidP="007E274E">
      <w:pPr>
        <w:rPr>
          <w:b/>
          <w:sz w:val="22"/>
          <w:szCs w:val="22"/>
        </w:rPr>
      </w:pPr>
      <w:r w:rsidRPr="00F61D0E">
        <w:rPr>
          <w:b/>
          <w:sz w:val="22"/>
          <w:szCs w:val="22"/>
        </w:rPr>
        <w:t>Deel 1</w:t>
      </w:r>
      <w:r w:rsidRPr="00F61D0E">
        <w:rPr>
          <w:b/>
          <w:sz w:val="22"/>
          <w:szCs w:val="22"/>
        </w:rPr>
        <w:tab/>
      </w:r>
      <w:r w:rsidRPr="00F61D0E">
        <w:rPr>
          <w:b/>
          <w:sz w:val="22"/>
          <w:szCs w:val="22"/>
        </w:rPr>
        <w:tab/>
        <w:t>Zorginhoudelijke indicatoren Cataract</w:t>
      </w:r>
      <w:r w:rsidRPr="00F61D0E">
        <w:rPr>
          <w:b/>
          <w:sz w:val="22"/>
          <w:szCs w:val="22"/>
        </w:rPr>
        <w:tab/>
      </w:r>
      <w:r w:rsidRPr="00F61D0E">
        <w:rPr>
          <w:b/>
          <w:sz w:val="22"/>
          <w:szCs w:val="22"/>
        </w:rPr>
        <w:tab/>
      </w:r>
      <w:r w:rsidRPr="00F61D0E">
        <w:rPr>
          <w:b/>
          <w:sz w:val="22"/>
          <w:szCs w:val="22"/>
        </w:rPr>
        <w:tab/>
      </w:r>
      <w:r w:rsidRPr="00F61D0E">
        <w:rPr>
          <w:b/>
          <w:sz w:val="22"/>
          <w:szCs w:val="22"/>
        </w:rPr>
        <w:tab/>
      </w:r>
      <w:r w:rsidRPr="00F61D0E">
        <w:rPr>
          <w:b/>
          <w:sz w:val="22"/>
          <w:szCs w:val="22"/>
        </w:rPr>
        <w:tab/>
      </w:r>
      <w:r w:rsidRPr="00F61D0E">
        <w:rPr>
          <w:b/>
          <w:sz w:val="22"/>
          <w:szCs w:val="22"/>
        </w:rPr>
        <w:tab/>
        <w:t>4</w:t>
      </w:r>
    </w:p>
    <w:p w14:paraId="7D167655" w14:textId="77777777" w:rsidR="000843A0" w:rsidRPr="00F61D0E" w:rsidRDefault="000843A0" w:rsidP="00E356CB">
      <w:pPr>
        <w:pStyle w:val="Lijstalinea"/>
        <w:numPr>
          <w:ilvl w:val="0"/>
          <w:numId w:val="26"/>
        </w:numPr>
        <w:rPr>
          <w:b/>
          <w:sz w:val="22"/>
          <w:szCs w:val="22"/>
        </w:rPr>
      </w:pPr>
      <w:r w:rsidRPr="00F61D0E">
        <w:rPr>
          <w:b/>
          <w:sz w:val="22"/>
          <w:szCs w:val="22"/>
        </w:rPr>
        <w:t>Algemene informatie over zorginhoudelijke indicatoren Cataract</w:t>
      </w:r>
      <w:r w:rsidRPr="00F61D0E">
        <w:rPr>
          <w:b/>
          <w:sz w:val="22"/>
          <w:szCs w:val="22"/>
        </w:rPr>
        <w:tab/>
      </w:r>
      <w:r w:rsidRPr="00F61D0E">
        <w:rPr>
          <w:b/>
          <w:sz w:val="22"/>
          <w:szCs w:val="22"/>
        </w:rPr>
        <w:tab/>
        <w:t>4</w:t>
      </w:r>
    </w:p>
    <w:p w14:paraId="19D3D66A" w14:textId="77777777" w:rsidR="000843A0" w:rsidRPr="00F61D0E" w:rsidRDefault="000843A0" w:rsidP="00E356CB">
      <w:pPr>
        <w:pStyle w:val="Lijstalinea"/>
        <w:numPr>
          <w:ilvl w:val="0"/>
          <w:numId w:val="26"/>
        </w:numPr>
        <w:rPr>
          <w:b/>
          <w:sz w:val="22"/>
          <w:szCs w:val="22"/>
        </w:rPr>
      </w:pPr>
      <w:r w:rsidRPr="00F61D0E">
        <w:rPr>
          <w:b/>
          <w:sz w:val="22"/>
          <w:szCs w:val="22"/>
        </w:rPr>
        <w:t>Zorginhoude</w:t>
      </w:r>
      <w:r>
        <w:rPr>
          <w:b/>
          <w:sz w:val="22"/>
          <w:szCs w:val="22"/>
        </w:rPr>
        <w:t>lijke indicatoren Cataract</w:t>
      </w:r>
      <w:r>
        <w:rPr>
          <w:b/>
          <w:sz w:val="22"/>
          <w:szCs w:val="22"/>
        </w:rPr>
        <w:tab/>
      </w:r>
      <w:r>
        <w:rPr>
          <w:b/>
          <w:sz w:val="22"/>
          <w:szCs w:val="22"/>
        </w:rPr>
        <w:tab/>
      </w:r>
      <w:r>
        <w:rPr>
          <w:b/>
          <w:sz w:val="22"/>
          <w:szCs w:val="22"/>
        </w:rPr>
        <w:tab/>
      </w:r>
      <w:r>
        <w:rPr>
          <w:b/>
          <w:sz w:val="22"/>
          <w:szCs w:val="22"/>
        </w:rPr>
        <w:tab/>
      </w:r>
      <w:r>
        <w:rPr>
          <w:b/>
          <w:sz w:val="22"/>
          <w:szCs w:val="22"/>
        </w:rPr>
        <w:tab/>
        <w:t>7</w:t>
      </w:r>
    </w:p>
    <w:p w14:paraId="6ED566CA" w14:textId="77777777" w:rsidR="000843A0" w:rsidRPr="00F61D0E" w:rsidRDefault="000843A0" w:rsidP="00E356CB">
      <w:pPr>
        <w:pStyle w:val="Lijstalinea"/>
        <w:numPr>
          <w:ilvl w:val="0"/>
          <w:numId w:val="26"/>
        </w:numPr>
        <w:rPr>
          <w:b/>
          <w:sz w:val="22"/>
          <w:szCs w:val="22"/>
        </w:rPr>
      </w:pPr>
      <w:r>
        <w:rPr>
          <w:b/>
          <w:sz w:val="22"/>
          <w:szCs w:val="22"/>
        </w:rPr>
        <w:t>Factsheets Cataract</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8</w:t>
      </w:r>
    </w:p>
    <w:p w14:paraId="0BD53BC3" w14:textId="77777777" w:rsidR="000843A0" w:rsidRPr="00F61D0E" w:rsidRDefault="000843A0" w:rsidP="00BE48EF">
      <w:pPr>
        <w:rPr>
          <w:b/>
          <w:sz w:val="22"/>
          <w:szCs w:val="22"/>
        </w:rPr>
      </w:pPr>
    </w:p>
    <w:p w14:paraId="0E625C5E" w14:textId="77777777" w:rsidR="000843A0" w:rsidRPr="00F61D0E" w:rsidRDefault="000843A0" w:rsidP="00BE48EF">
      <w:pPr>
        <w:rPr>
          <w:b/>
          <w:sz w:val="22"/>
          <w:szCs w:val="22"/>
        </w:rPr>
      </w:pPr>
    </w:p>
    <w:p w14:paraId="6E7E4249" w14:textId="3888B93B" w:rsidR="000843A0" w:rsidRPr="00F61D0E" w:rsidRDefault="000843A0" w:rsidP="00BE48EF">
      <w:pPr>
        <w:rPr>
          <w:b/>
          <w:sz w:val="22"/>
          <w:szCs w:val="22"/>
        </w:rPr>
      </w:pPr>
      <w:r w:rsidRPr="00F61D0E">
        <w:rPr>
          <w:b/>
          <w:sz w:val="22"/>
          <w:szCs w:val="22"/>
        </w:rPr>
        <w:t>Deel 2</w:t>
      </w:r>
      <w:r w:rsidRPr="00F61D0E">
        <w:rPr>
          <w:b/>
          <w:sz w:val="22"/>
          <w:szCs w:val="22"/>
        </w:rPr>
        <w:tab/>
      </w:r>
      <w:r w:rsidRPr="00F61D0E">
        <w:rPr>
          <w:b/>
          <w:sz w:val="22"/>
          <w:szCs w:val="22"/>
        </w:rPr>
        <w:tab/>
        <w:t>Klantpr</w:t>
      </w:r>
      <w:r w:rsidR="00814558">
        <w:rPr>
          <w:b/>
          <w:sz w:val="22"/>
          <w:szCs w:val="22"/>
        </w:rPr>
        <w:t>eferentievragen Cataract</w:t>
      </w:r>
      <w:r w:rsidR="00814558">
        <w:rPr>
          <w:b/>
          <w:sz w:val="22"/>
          <w:szCs w:val="22"/>
        </w:rPr>
        <w:tab/>
      </w:r>
      <w:r w:rsidR="00814558">
        <w:rPr>
          <w:b/>
          <w:sz w:val="22"/>
          <w:szCs w:val="22"/>
        </w:rPr>
        <w:tab/>
      </w:r>
      <w:r w:rsidR="00814558">
        <w:rPr>
          <w:b/>
          <w:sz w:val="22"/>
          <w:szCs w:val="22"/>
        </w:rPr>
        <w:tab/>
      </w:r>
      <w:r w:rsidR="00814558">
        <w:rPr>
          <w:b/>
          <w:sz w:val="22"/>
          <w:szCs w:val="22"/>
        </w:rPr>
        <w:tab/>
      </w:r>
      <w:r w:rsidR="00814558">
        <w:rPr>
          <w:b/>
          <w:sz w:val="22"/>
          <w:szCs w:val="22"/>
        </w:rPr>
        <w:tab/>
      </w:r>
      <w:r w:rsidR="00814558">
        <w:rPr>
          <w:b/>
          <w:sz w:val="22"/>
          <w:szCs w:val="22"/>
        </w:rPr>
        <w:tab/>
        <w:t>29</w:t>
      </w:r>
    </w:p>
    <w:p w14:paraId="7CC1D6F0" w14:textId="77777777" w:rsidR="000843A0" w:rsidRPr="00F61D0E" w:rsidRDefault="000843A0" w:rsidP="00BE48EF">
      <w:pPr>
        <w:rPr>
          <w:b/>
          <w:sz w:val="22"/>
          <w:szCs w:val="22"/>
        </w:rPr>
      </w:pPr>
    </w:p>
    <w:p w14:paraId="335FAF19" w14:textId="77777777" w:rsidR="000843A0" w:rsidRPr="00F61D0E" w:rsidRDefault="000843A0" w:rsidP="00BE48EF">
      <w:pPr>
        <w:rPr>
          <w:b/>
          <w:sz w:val="22"/>
          <w:szCs w:val="22"/>
        </w:rPr>
      </w:pPr>
    </w:p>
    <w:p w14:paraId="78CD19EF" w14:textId="06019389" w:rsidR="000843A0" w:rsidRPr="00F61D0E" w:rsidRDefault="000843A0" w:rsidP="00BE48EF">
      <w:pPr>
        <w:rPr>
          <w:b/>
          <w:sz w:val="22"/>
          <w:szCs w:val="22"/>
        </w:rPr>
      </w:pPr>
      <w:r w:rsidRPr="00F61D0E">
        <w:rPr>
          <w:b/>
          <w:sz w:val="22"/>
          <w:szCs w:val="22"/>
        </w:rPr>
        <w:t>Bijlag</w:t>
      </w:r>
      <w:r w:rsidR="00814558">
        <w:rPr>
          <w:b/>
          <w:sz w:val="22"/>
          <w:szCs w:val="22"/>
        </w:rPr>
        <w:t>e</w:t>
      </w:r>
      <w:r w:rsidR="00814558">
        <w:rPr>
          <w:b/>
          <w:sz w:val="22"/>
          <w:szCs w:val="22"/>
        </w:rPr>
        <w:tab/>
      </w:r>
      <w:r w:rsidR="00814558">
        <w:rPr>
          <w:b/>
          <w:sz w:val="22"/>
          <w:szCs w:val="22"/>
        </w:rPr>
        <w:tab/>
        <w:t xml:space="preserve">1. PROM - Catquest </w:t>
      </w:r>
      <w:r w:rsidR="00814558">
        <w:rPr>
          <w:b/>
          <w:sz w:val="22"/>
          <w:szCs w:val="22"/>
        </w:rPr>
        <w:tab/>
      </w:r>
      <w:r w:rsidR="00814558">
        <w:rPr>
          <w:b/>
          <w:sz w:val="22"/>
          <w:szCs w:val="22"/>
        </w:rPr>
        <w:tab/>
      </w:r>
      <w:r w:rsidR="00814558">
        <w:rPr>
          <w:b/>
          <w:sz w:val="22"/>
          <w:szCs w:val="22"/>
        </w:rPr>
        <w:tab/>
      </w:r>
      <w:r w:rsidR="00814558">
        <w:rPr>
          <w:b/>
          <w:sz w:val="22"/>
          <w:szCs w:val="22"/>
        </w:rPr>
        <w:tab/>
      </w:r>
      <w:r w:rsidR="00814558">
        <w:rPr>
          <w:b/>
          <w:sz w:val="22"/>
          <w:szCs w:val="22"/>
        </w:rPr>
        <w:tab/>
      </w:r>
      <w:r w:rsidR="00814558">
        <w:rPr>
          <w:b/>
          <w:sz w:val="22"/>
          <w:szCs w:val="22"/>
        </w:rPr>
        <w:tab/>
      </w:r>
      <w:r w:rsidR="00814558">
        <w:rPr>
          <w:b/>
          <w:sz w:val="22"/>
          <w:szCs w:val="22"/>
        </w:rPr>
        <w:tab/>
      </w:r>
      <w:r w:rsidR="00814558">
        <w:rPr>
          <w:b/>
          <w:sz w:val="22"/>
          <w:szCs w:val="22"/>
        </w:rPr>
        <w:tab/>
        <w:t>34</w:t>
      </w:r>
    </w:p>
    <w:p w14:paraId="6F68ED71" w14:textId="72E799F8" w:rsidR="000843A0" w:rsidRPr="00F61D0E" w:rsidRDefault="000843A0" w:rsidP="00BE48EF">
      <w:pPr>
        <w:rPr>
          <w:b/>
          <w:sz w:val="22"/>
          <w:szCs w:val="22"/>
        </w:rPr>
      </w:pPr>
      <w:r w:rsidRPr="00F61D0E">
        <w:rPr>
          <w:b/>
          <w:sz w:val="22"/>
          <w:szCs w:val="22"/>
        </w:rPr>
        <w:tab/>
      </w:r>
      <w:r w:rsidRPr="00F61D0E">
        <w:rPr>
          <w:b/>
          <w:sz w:val="22"/>
          <w:szCs w:val="22"/>
        </w:rPr>
        <w:tab/>
        <w:t>2. Overzicht oogh</w:t>
      </w:r>
      <w:r w:rsidR="00814558">
        <w:rPr>
          <w:b/>
          <w:sz w:val="22"/>
          <w:szCs w:val="22"/>
        </w:rPr>
        <w:t xml:space="preserve">eelkundige verrichtingen </w:t>
      </w:r>
      <w:r w:rsidR="00814558">
        <w:rPr>
          <w:b/>
          <w:sz w:val="22"/>
          <w:szCs w:val="22"/>
        </w:rPr>
        <w:tab/>
      </w:r>
      <w:r w:rsidR="00814558">
        <w:rPr>
          <w:b/>
          <w:sz w:val="22"/>
          <w:szCs w:val="22"/>
        </w:rPr>
        <w:tab/>
      </w:r>
      <w:r w:rsidR="00814558">
        <w:rPr>
          <w:b/>
          <w:sz w:val="22"/>
          <w:szCs w:val="22"/>
        </w:rPr>
        <w:tab/>
      </w:r>
      <w:r w:rsidR="00814558">
        <w:rPr>
          <w:b/>
          <w:sz w:val="22"/>
          <w:szCs w:val="22"/>
        </w:rPr>
        <w:tab/>
      </w:r>
      <w:r w:rsidR="00814558">
        <w:rPr>
          <w:b/>
          <w:sz w:val="22"/>
          <w:szCs w:val="22"/>
        </w:rPr>
        <w:tab/>
        <w:t>38</w:t>
      </w:r>
    </w:p>
    <w:p w14:paraId="2769FF90" w14:textId="77777777" w:rsidR="000843A0" w:rsidRPr="00F61D0E" w:rsidRDefault="000843A0" w:rsidP="007E274E">
      <w:pPr>
        <w:rPr>
          <w:b/>
          <w:sz w:val="22"/>
          <w:szCs w:val="22"/>
        </w:rPr>
      </w:pPr>
    </w:p>
    <w:p w14:paraId="287E065D" w14:textId="77777777" w:rsidR="000843A0" w:rsidRPr="00F61D0E" w:rsidRDefault="000843A0" w:rsidP="007E274E">
      <w:pPr>
        <w:rPr>
          <w:b/>
          <w:sz w:val="22"/>
          <w:szCs w:val="22"/>
        </w:rPr>
      </w:pPr>
    </w:p>
    <w:p w14:paraId="05C6E977" w14:textId="77777777" w:rsidR="000843A0" w:rsidRPr="00F61D0E" w:rsidRDefault="000843A0" w:rsidP="007E274E">
      <w:pPr>
        <w:rPr>
          <w:b/>
          <w:sz w:val="22"/>
          <w:szCs w:val="22"/>
        </w:rPr>
      </w:pPr>
    </w:p>
    <w:p w14:paraId="3AF73F3D" w14:textId="77777777" w:rsidR="000843A0" w:rsidRPr="00F61D0E" w:rsidRDefault="000843A0" w:rsidP="007E274E">
      <w:pPr>
        <w:rPr>
          <w:b/>
          <w:sz w:val="22"/>
          <w:szCs w:val="22"/>
        </w:rPr>
      </w:pPr>
    </w:p>
    <w:p w14:paraId="3A41EC2A" w14:textId="77777777" w:rsidR="000843A0" w:rsidRPr="00F61D0E" w:rsidRDefault="000843A0" w:rsidP="007E274E">
      <w:pPr>
        <w:rPr>
          <w:b/>
          <w:sz w:val="22"/>
          <w:szCs w:val="22"/>
        </w:rPr>
      </w:pPr>
    </w:p>
    <w:p w14:paraId="0E0DDB68" w14:textId="77777777" w:rsidR="000843A0" w:rsidRPr="00F61D0E" w:rsidRDefault="000843A0" w:rsidP="007E274E">
      <w:pPr>
        <w:rPr>
          <w:b/>
          <w:sz w:val="22"/>
          <w:szCs w:val="22"/>
        </w:rPr>
      </w:pPr>
    </w:p>
    <w:p w14:paraId="44A6D795" w14:textId="77777777" w:rsidR="000843A0" w:rsidRPr="00F61D0E" w:rsidRDefault="000843A0" w:rsidP="007E274E">
      <w:pPr>
        <w:rPr>
          <w:b/>
          <w:sz w:val="22"/>
          <w:szCs w:val="22"/>
        </w:rPr>
      </w:pPr>
    </w:p>
    <w:p w14:paraId="4FA94ED0" w14:textId="77777777" w:rsidR="000843A0" w:rsidRPr="00F61D0E" w:rsidRDefault="000843A0" w:rsidP="007E274E">
      <w:pPr>
        <w:rPr>
          <w:b/>
          <w:sz w:val="22"/>
          <w:szCs w:val="22"/>
        </w:rPr>
      </w:pPr>
    </w:p>
    <w:p w14:paraId="2D4159AE" w14:textId="77777777" w:rsidR="000843A0" w:rsidRPr="00F61D0E" w:rsidRDefault="000843A0" w:rsidP="007E274E">
      <w:pPr>
        <w:rPr>
          <w:b/>
          <w:sz w:val="22"/>
          <w:szCs w:val="22"/>
        </w:rPr>
      </w:pPr>
    </w:p>
    <w:p w14:paraId="3F1A3311" w14:textId="77777777" w:rsidR="000843A0" w:rsidRPr="00F61D0E" w:rsidRDefault="000843A0" w:rsidP="007E274E">
      <w:pPr>
        <w:rPr>
          <w:b/>
          <w:sz w:val="22"/>
          <w:szCs w:val="22"/>
        </w:rPr>
      </w:pPr>
    </w:p>
    <w:p w14:paraId="6B25D842" w14:textId="77777777" w:rsidR="000843A0" w:rsidRPr="00F61D0E" w:rsidRDefault="000843A0" w:rsidP="007E274E">
      <w:pPr>
        <w:rPr>
          <w:b/>
          <w:sz w:val="22"/>
          <w:szCs w:val="22"/>
        </w:rPr>
      </w:pPr>
    </w:p>
    <w:p w14:paraId="25E647F3" w14:textId="77777777" w:rsidR="000843A0" w:rsidRPr="00F61D0E" w:rsidRDefault="000843A0" w:rsidP="007E274E">
      <w:pPr>
        <w:rPr>
          <w:b/>
          <w:sz w:val="22"/>
          <w:szCs w:val="22"/>
        </w:rPr>
      </w:pPr>
    </w:p>
    <w:p w14:paraId="0E630561" w14:textId="77777777" w:rsidR="000843A0" w:rsidRPr="00F61D0E" w:rsidRDefault="000843A0" w:rsidP="007E274E">
      <w:pPr>
        <w:rPr>
          <w:b/>
          <w:sz w:val="22"/>
          <w:szCs w:val="22"/>
        </w:rPr>
      </w:pPr>
    </w:p>
    <w:p w14:paraId="07D21463" w14:textId="77777777" w:rsidR="000843A0" w:rsidRPr="00F61D0E" w:rsidRDefault="000843A0" w:rsidP="007E274E">
      <w:pPr>
        <w:rPr>
          <w:b/>
          <w:sz w:val="22"/>
          <w:szCs w:val="22"/>
        </w:rPr>
      </w:pPr>
    </w:p>
    <w:p w14:paraId="2164CBA5" w14:textId="77777777" w:rsidR="000843A0" w:rsidRPr="00F61D0E" w:rsidRDefault="000843A0" w:rsidP="007E274E">
      <w:pPr>
        <w:rPr>
          <w:b/>
          <w:sz w:val="22"/>
          <w:szCs w:val="22"/>
        </w:rPr>
      </w:pPr>
    </w:p>
    <w:p w14:paraId="32E53CD4" w14:textId="77777777" w:rsidR="000843A0" w:rsidRPr="00F61D0E" w:rsidRDefault="000843A0" w:rsidP="007E274E">
      <w:pPr>
        <w:rPr>
          <w:b/>
          <w:sz w:val="22"/>
          <w:szCs w:val="22"/>
        </w:rPr>
      </w:pPr>
    </w:p>
    <w:p w14:paraId="1F5B5A39" w14:textId="77777777" w:rsidR="000843A0" w:rsidRPr="00F61D0E" w:rsidRDefault="000843A0" w:rsidP="007E274E">
      <w:pPr>
        <w:rPr>
          <w:b/>
          <w:sz w:val="22"/>
          <w:szCs w:val="22"/>
        </w:rPr>
      </w:pPr>
    </w:p>
    <w:p w14:paraId="0EA101F2" w14:textId="77777777" w:rsidR="000843A0" w:rsidRPr="00F61D0E" w:rsidRDefault="000843A0" w:rsidP="007E274E">
      <w:pPr>
        <w:rPr>
          <w:b/>
          <w:sz w:val="22"/>
          <w:szCs w:val="22"/>
        </w:rPr>
      </w:pPr>
    </w:p>
    <w:p w14:paraId="51D44E18" w14:textId="77777777" w:rsidR="000843A0" w:rsidRPr="00F61D0E" w:rsidRDefault="000843A0" w:rsidP="007E274E">
      <w:pPr>
        <w:rPr>
          <w:b/>
          <w:sz w:val="22"/>
          <w:szCs w:val="22"/>
        </w:rPr>
      </w:pPr>
    </w:p>
    <w:p w14:paraId="58C4DCDD" w14:textId="77777777" w:rsidR="000843A0" w:rsidRPr="00F61D0E" w:rsidRDefault="000843A0" w:rsidP="007E274E">
      <w:pPr>
        <w:rPr>
          <w:b/>
          <w:sz w:val="22"/>
          <w:szCs w:val="22"/>
        </w:rPr>
      </w:pPr>
    </w:p>
    <w:p w14:paraId="1359E494" w14:textId="77777777" w:rsidR="000843A0" w:rsidRPr="00F61D0E" w:rsidRDefault="000843A0" w:rsidP="007E274E">
      <w:pPr>
        <w:rPr>
          <w:b/>
          <w:sz w:val="22"/>
          <w:szCs w:val="22"/>
        </w:rPr>
      </w:pPr>
    </w:p>
    <w:p w14:paraId="7AA2B085" w14:textId="77777777" w:rsidR="000843A0" w:rsidRPr="00F61D0E" w:rsidRDefault="000843A0" w:rsidP="007E274E">
      <w:pPr>
        <w:rPr>
          <w:b/>
          <w:sz w:val="22"/>
          <w:szCs w:val="22"/>
        </w:rPr>
      </w:pPr>
    </w:p>
    <w:p w14:paraId="4E5AC558" w14:textId="77777777" w:rsidR="000843A0" w:rsidRPr="00F61D0E" w:rsidRDefault="000843A0" w:rsidP="007E274E">
      <w:pPr>
        <w:rPr>
          <w:b/>
          <w:sz w:val="22"/>
          <w:szCs w:val="22"/>
        </w:rPr>
      </w:pPr>
    </w:p>
    <w:p w14:paraId="0B519185" w14:textId="77777777" w:rsidR="000843A0" w:rsidRPr="00F61D0E" w:rsidRDefault="000843A0" w:rsidP="007E274E">
      <w:pPr>
        <w:rPr>
          <w:b/>
          <w:sz w:val="22"/>
          <w:szCs w:val="22"/>
        </w:rPr>
      </w:pPr>
    </w:p>
    <w:p w14:paraId="534858E8" w14:textId="77777777" w:rsidR="000843A0" w:rsidRPr="00F61D0E" w:rsidRDefault="000843A0" w:rsidP="007E274E">
      <w:pPr>
        <w:rPr>
          <w:b/>
          <w:sz w:val="22"/>
          <w:szCs w:val="22"/>
        </w:rPr>
      </w:pPr>
    </w:p>
    <w:p w14:paraId="1987A1F6" w14:textId="77777777" w:rsidR="000843A0" w:rsidRPr="00F61D0E" w:rsidRDefault="000843A0" w:rsidP="007E274E">
      <w:pPr>
        <w:rPr>
          <w:b/>
          <w:sz w:val="22"/>
          <w:szCs w:val="22"/>
        </w:rPr>
      </w:pPr>
    </w:p>
    <w:p w14:paraId="035D2081" w14:textId="77777777" w:rsidR="000843A0" w:rsidRPr="00F61D0E" w:rsidRDefault="000843A0" w:rsidP="007E274E">
      <w:pPr>
        <w:rPr>
          <w:b/>
          <w:sz w:val="22"/>
          <w:szCs w:val="22"/>
        </w:rPr>
      </w:pPr>
    </w:p>
    <w:p w14:paraId="26B4A8F1" w14:textId="77777777" w:rsidR="000843A0" w:rsidRPr="00F61D0E" w:rsidRDefault="000843A0" w:rsidP="007E274E">
      <w:pPr>
        <w:rPr>
          <w:b/>
          <w:sz w:val="22"/>
          <w:szCs w:val="22"/>
        </w:rPr>
      </w:pPr>
    </w:p>
    <w:p w14:paraId="7BC1E23D" w14:textId="77777777" w:rsidR="000843A0" w:rsidRPr="00F61D0E" w:rsidRDefault="000843A0" w:rsidP="007E274E">
      <w:pPr>
        <w:rPr>
          <w:b/>
          <w:sz w:val="22"/>
          <w:szCs w:val="22"/>
        </w:rPr>
      </w:pPr>
    </w:p>
    <w:p w14:paraId="5811434E" w14:textId="77777777" w:rsidR="000843A0" w:rsidRPr="00F61D0E" w:rsidRDefault="000843A0" w:rsidP="007E274E">
      <w:pPr>
        <w:rPr>
          <w:b/>
          <w:sz w:val="22"/>
          <w:szCs w:val="22"/>
        </w:rPr>
      </w:pPr>
    </w:p>
    <w:p w14:paraId="294FFF00" w14:textId="77777777" w:rsidR="000843A0" w:rsidRPr="00F61D0E" w:rsidRDefault="000843A0" w:rsidP="007E274E">
      <w:pPr>
        <w:rPr>
          <w:b/>
          <w:sz w:val="22"/>
          <w:szCs w:val="22"/>
        </w:rPr>
      </w:pPr>
    </w:p>
    <w:p w14:paraId="7CF6598B" w14:textId="77777777" w:rsidR="000843A0" w:rsidRPr="00F61D0E" w:rsidRDefault="000843A0" w:rsidP="007E274E">
      <w:pPr>
        <w:rPr>
          <w:b/>
          <w:sz w:val="22"/>
          <w:szCs w:val="22"/>
        </w:rPr>
      </w:pPr>
    </w:p>
    <w:p w14:paraId="11D632B1" w14:textId="77777777" w:rsidR="000843A0" w:rsidRPr="00F61D0E" w:rsidRDefault="000843A0" w:rsidP="007E274E">
      <w:pPr>
        <w:rPr>
          <w:b/>
          <w:sz w:val="22"/>
          <w:szCs w:val="22"/>
        </w:rPr>
      </w:pPr>
    </w:p>
    <w:p w14:paraId="61637A41" w14:textId="77777777" w:rsidR="000843A0" w:rsidRPr="00F61D0E" w:rsidRDefault="000843A0" w:rsidP="007E274E">
      <w:pPr>
        <w:rPr>
          <w:b/>
          <w:sz w:val="22"/>
          <w:szCs w:val="22"/>
        </w:rPr>
      </w:pPr>
    </w:p>
    <w:p w14:paraId="4055F42B" w14:textId="77777777" w:rsidR="000843A0" w:rsidRPr="00F61D0E" w:rsidRDefault="000843A0" w:rsidP="007E274E">
      <w:pPr>
        <w:rPr>
          <w:b/>
          <w:sz w:val="22"/>
          <w:szCs w:val="22"/>
        </w:rPr>
      </w:pPr>
    </w:p>
    <w:p w14:paraId="3C84E652" w14:textId="77777777" w:rsidR="000843A0" w:rsidRPr="00F61D0E" w:rsidRDefault="000843A0" w:rsidP="007E274E">
      <w:pPr>
        <w:rPr>
          <w:b/>
          <w:sz w:val="22"/>
          <w:szCs w:val="22"/>
        </w:rPr>
      </w:pPr>
    </w:p>
    <w:p w14:paraId="5184A351" w14:textId="77777777" w:rsidR="000843A0" w:rsidRPr="00F61D0E" w:rsidRDefault="000843A0" w:rsidP="00AD4ECC">
      <w:pPr>
        <w:spacing w:after="200" w:line="276" w:lineRule="auto"/>
        <w:rPr>
          <w:b/>
          <w:sz w:val="28"/>
          <w:szCs w:val="28"/>
        </w:rPr>
      </w:pPr>
      <w:r w:rsidRPr="00F61D0E">
        <w:rPr>
          <w:b/>
          <w:sz w:val="28"/>
          <w:szCs w:val="28"/>
        </w:rPr>
        <w:br w:type="page"/>
      </w:r>
      <w:r w:rsidRPr="00F61D0E">
        <w:rPr>
          <w:b/>
          <w:sz w:val="28"/>
          <w:szCs w:val="28"/>
        </w:rPr>
        <w:lastRenderedPageBreak/>
        <w:t>Deel 1 – Zorginhoudelijke indicatoren Cataract</w:t>
      </w:r>
    </w:p>
    <w:p w14:paraId="687A37DC" w14:textId="77777777" w:rsidR="000843A0" w:rsidRPr="00F61D0E" w:rsidRDefault="000843A0" w:rsidP="00F903C3">
      <w:pPr>
        <w:pStyle w:val="Cataract1"/>
        <w:rPr>
          <w:sz w:val="22"/>
          <w:szCs w:val="22"/>
        </w:rPr>
      </w:pPr>
    </w:p>
    <w:p w14:paraId="33BDE02B" w14:textId="77777777" w:rsidR="000843A0" w:rsidRPr="00F61D0E" w:rsidRDefault="000843A0" w:rsidP="00F903C3">
      <w:pPr>
        <w:rPr>
          <w:b/>
          <w:szCs w:val="22"/>
        </w:rPr>
      </w:pPr>
      <w:r w:rsidRPr="00F61D0E">
        <w:rPr>
          <w:b/>
          <w:szCs w:val="22"/>
        </w:rPr>
        <w:t>1. Algemene informatie over de zorginhoudelijke indicatoren Cataract</w:t>
      </w:r>
    </w:p>
    <w:p w14:paraId="164DA505" w14:textId="77777777" w:rsidR="000843A0" w:rsidRPr="00F61D0E" w:rsidRDefault="000843A0" w:rsidP="00F903C3">
      <w:pPr>
        <w:rPr>
          <w:sz w:val="22"/>
          <w:szCs w:val="22"/>
        </w:rPr>
      </w:pPr>
    </w:p>
    <w:p w14:paraId="3BC06AA9" w14:textId="77777777" w:rsidR="000843A0" w:rsidRPr="00F6638B" w:rsidRDefault="000843A0" w:rsidP="00F903C3">
      <w:pPr>
        <w:rPr>
          <w:b/>
          <w:szCs w:val="22"/>
        </w:rPr>
      </w:pPr>
      <w:r w:rsidRPr="00F6638B">
        <w:rPr>
          <w:b/>
          <w:szCs w:val="22"/>
        </w:rPr>
        <w:t>Uitgangspunten</w:t>
      </w:r>
    </w:p>
    <w:p w14:paraId="5FC8B7EC" w14:textId="77777777" w:rsidR="000843A0" w:rsidRPr="00F6638B" w:rsidRDefault="000843A0" w:rsidP="007E274E">
      <w:pPr>
        <w:pStyle w:val="Lijstalinea"/>
        <w:numPr>
          <w:ilvl w:val="0"/>
          <w:numId w:val="6"/>
        </w:numPr>
        <w:rPr>
          <w:szCs w:val="22"/>
        </w:rPr>
      </w:pPr>
      <w:r w:rsidRPr="00F6638B">
        <w:rPr>
          <w:szCs w:val="22"/>
        </w:rPr>
        <w:t>Uitvraag naar de ziekenhuizen door 1 set van indicatoren. Gebruikt door alle zorgverzekeraars – enige set indicatoren. Aangegeven wordt dat de zorgverzekeraars uitgaan van een gezamenlijke set. Eventueel kunnen zij de keuze maken om zich te richten op bepaalde indicatoren vanuit voorliggende gezamenlijke set.</w:t>
      </w:r>
    </w:p>
    <w:p w14:paraId="3244D378" w14:textId="77777777" w:rsidR="000843A0" w:rsidRPr="00F6638B" w:rsidRDefault="000843A0" w:rsidP="00902D9F">
      <w:pPr>
        <w:pStyle w:val="Lijstalinea"/>
        <w:numPr>
          <w:ilvl w:val="0"/>
          <w:numId w:val="13"/>
        </w:numPr>
        <w:rPr>
          <w:b/>
          <w:szCs w:val="22"/>
        </w:rPr>
      </w:pPr>
      <w:r w:rsidRPr="00F6638B">
        <w:rPr>
          <w:szCs w:val="22"/>
        </w:rPr>
        <w:t>Controleerbaarheid van de indicatoren is een issue. De registratie betreft een persoonlijke waarneming en verslaglegging. Grootste bezwaar is betrouwbaar registeren en daarnaast het grote aantal cataractoperaties; ongeveer 160.000 per jaar. Mogelijke oplossingen zijn bijv. registratie beperken tot 1 maand per jaar; zoals men in Zweden ook doet. Vervolgens kan men steekproefsgewijs dossiers lichten. De praktische uitwerking van een systeem van ‘high trust, high penalty’ moet opgepakt worden.</w:t>
      </w:r>
    </w:p>
    <w:p w14:paraId="15716A4E" w14:textId="77777777" w:rsidR="000843A0" w:rsidRPr="00F6638B" w:rsidRDefault="000843A0" w:rsidP="008A0EBE">
      <w:pPr>
        <w:pStyle w:val="Lijstalinea"/>
        <w:numPr>
          <w:ilvl w:val="0"/>
          <w:numId w:val="6"/>
        </w:numPr>
        <w:rPr>
          <w:szCs w:val="22"/>
        </w:rPr>
      </w:pPr>
      <w:r w:rsidRPr="00F6638B">
        <w:rPr>
          <w:szCs w:val="22"/>
        </w:rPr>
        <w:t xml:space="preserve">Door de tripartite partijen is overeengekomen dat de volgende complicaties niet worden uitgevraagd: glasvochtverlies – achterkapselruptuur (motivatie: betrouwbaarheid registratie ter discussie), nastaar (motivatie: patiëntafhankelijke factor), endoftalmitis (motivatie: door lage aantallen weinig onderscheidend). </w:t>
      </w:r>
    </w:p>
    <w:p w14:paraId="3B07DF4B" w14:textId="77777777" w:rsidR="000843A0" w:rsidRPr="00F6638B" w:rsidRDefault="000843A0" w:rsidP="00DD5E14">
      <w:pPr>
        <w:pStyle w:val="Lijstalinea"/>
        <w:numPr>
          <w:ilvl w:val="0"/>
          <w:numId w:val="6"/>
        </w:numPr>
        <w:rPr>
          <w:szCs w:val="22"/>
        </w:rPr>
      </w:pPr>
      <w:r w:rsidRPr="00F6638B">
        <w:rPr>
          <w:szCs w:val="22"/>
        </w:rPr>
        <w:t>Het NOG zal glasvochtverlies - achterkapselruptuur volgen als interne indicator in de kwaliteitsregistratie en tijdens de kwaliteitsvisitatie bespreekbaar maken. Het is belangrijk dat de resultaten naar waarheid worden ingevuld in een veilige omgeving.</w:t>
      </w:r>
    </w:p>
    <w:p w14:paraId="380E197D" w14:textId="77777777" w:rsidR="000843A0" w:rsidRDefault="000843A0" w:rsidP="00DD5E14">
      <w:pPr>
        <w:pStyle w:val="Lijstalinea"/>
        <w:numPr>
          <w:ilvl w:val="0"/>
          <w:numId w:val="6"/>
        </w:numPr>
        <w:rPr>
          <w:szCs w:val="22"/>
        </w:rPr>
      </w:pPr>
      <w:r w:rsidRPr="00F6638B">
        <w:rPr>
          <w:szCs w:val="22"/>
        </w:rPr>
        <w:t>Een nieuw opgerichte kliniek valt nog buiten de reguliere kwaliteitsvisitatie systematiek van het  NOG. Deze klinieken dienen zich binnen drie maanden na starten aan te melden voor een kwaliteitsvisitatie en het NOG verplicht zich om uiterlijk binnen 6 maanden na aanmelding te visiteren, zodat een oordeel kan worden gegeven uiterlijk één jaar na begin van deze nieuw opgerichte kliniek. Voorwaarden en aanbevelingen dienen na visitatie eenzelfde reikwijdte te hebben als bij een reguliere visitatie, d.w.z. dat voorwaarden nopen tot snelle actie; niet opvolgen van voorwaarden impliceert dat van de betreffende kliniek door het bestuur van het NOG een melding zal worden gemaakt naar IGZ.</w:t>
      </w:r>
    </w:p>
    <w:p w14:paraId="0FF490B4" w14:textId="0AE378FC" w:rsidR="000843A0" w:rsidRPr="00F6638B" w:rsidRDefault="000843A0" w:rsidP="00DD5E14">
      <w:pPr>
        <w:pStyle w:val="Lijstalinea"/>
        <w:numPr>
          <w:ilvl w:val="0"/>
          <w:numId w:val="6"/>
        </w:numPr>
        <w:rPr>
          <w:szCs w:val="22"/>
        </w:rPr>
      </w:pPr>
      <w:r>
        <w:rPr>
          <w:szCs w:val="22"/>
        </w:rPr>
        <w:t xml:space="preserve">Waar in deze gids wordt verwezen naar ‘verslagjaar’, wordt </w:t>
      </w:r>
      <w:r w:rsidR="00913119">
        <w:rPr>
          <w:szCs w:val="22"/>
        </w:rPr>
        <w:t>verslagjaar 2017 bedoeld: 1 januari 2017 t/m 31 december 2017</w:t>
      </w:r>
      <w:r>
        <w:rPr>
          <w:szCs w:val="22"/>
        </w:rPr>
        <w:t>, tenzij anders wordt aangegeven.</w:t>
      </w:r>
    </w:p>
    <w:p w14:paraId="345FF706" w14:textId="77777777" w:rsidR="000843A0" w:rsidRPr="00F6638B" w:rsidRDefault="000843A0" w:rsidP="00E356CB">
      <w:pPr>
        <w:rPr>
          <w:b/>
          <w:i/>
          <w:szCs w:val="22"/>
        </w:rPr>
      </w:pPr>
    </w:p>
    <w:p w14:paraId="60946C68" w14:textId="77777777" w:rsidR="000843A0" w:rsidRPr="00F6638B" w:rsidRDefault="000843A0" w:rsidP="00E356CB">
      <w:pPr>
        <w:rPr>
          <w:b/>
          <w:szCs w:val="22"/>
        </w:rPr>
      </w:pPr>
      <w:r w:rsidRPr="00F6638B">
        <w:rPr>
          <w:b/>
          <w:szCs w:val="22"/>
        </w:rPr>
        <w:t>Indicatorenwerkgroep</w:t>
      </w:r>
    </w:p>
    <w:p w14:paraId="390FB9B5" w14:textId="77777777" w:rsidR="000843A0" w:rsidRPr="00F6638B" w:rsidRDefault="000843A0" w:rsidP="00364507">
      <w:pPr>
        <w:rPr>
          <w:rFonts w:cs="Arial"/>
          <w:szCs w:val="22"/>
        </w:rPr>
      </w:pPr>
      <w:r w:rsidRPr="00F6638B">
        <w:rPr>
          <w:rFonts w:cs="Arial"/>
          <w:szCs w:val="22"/>
        </w:rPr>
        <w:t>De volgende personen waren betrokken bij het opstellen van deze indicatorengids:</w:t>
      </w:r>
    </w:p>
    <w:p w14:paraId="2B542C1F" w14:textId="77777777" w:rsidR="000843A0" w:rsidRPr="00F6638B" w:rsidRDefault="000843A0" w:rsidP="00F6638B">
      <w:pPr>
        <w:rPr>
          <w:rFonts w:cs="Arial"/>
          <w:szCs w:val="22"/>
        </w:rPr>
      </w:pPr>
      <w:r w:rsidRPr="00F6638B">
        <w:rPr>
          <w:rFonts w:cs="Arial"/>
          <w:szCs w:val="22"/>
        </w:rPr>
        <w:t>NOG:</w:t>
      </w:r>
      <w:r w:rsidRPr="00F6638B">
        <w:rPr>
          <w:rFonts w:cs="Arial"/>
          <w:szCs w:val="22"/>
        </w:rPr>
        <w:tab/>
        <w:t>Dhr. Drs. P.J. Lansink, oogarts</w:t>
      </w:r>
    </w:p>
    <w:p w14:paraId="572D7328" w14:textId="77777777" w:rsidR="000843A0" w:rsidRPr="00F6638B" w:rsidRDefault="000843A0" w:rsidP="00F6638B">
      <w:pPr>
        <w:ind w:firstLine="708"/>
        <w:rPr>
          <w:rFonts w:cs="Arial"/>
          <w:szCs w:val="22"/>
        </w:rPr>
      </w:pPr>
      <w:r w:rsidRPr="00F6638B">
        <w:rPr>
          <w:rFonts w:cs="Arial"/>
          <w:szCs w:val="22"/>
        </w:rPr>
        <w:t xml:space="preserve">Dhr. Prof. Dr. P.J. Ringens, oogarts </w:t>
      </w:r>
    </w:p>
    <w:p w14:paraId="05A7B3D4" w14:textId="77777777" w:rsidR="000843A0" w:rsidRPr="00F6638B" w:rsidRDefault="000843A0" w:rsidP="00F6638B">
      <w:pPr>
        <w:ind w:firstLine="708"/>
        <w:rPr>
          <w:rFonts w:cs="Arial"/>
          <w:szCs w:val="22"/>
        </w:rPr>
      </w:pPr>
      <w:r w:rsidRPr="00F6638B">
        <w:rPr>
          <w:rFonts w:cs="Arial"/>
          <w:szCs w:val="22"/>
        </w:rPr>
        <w:t>Dhr. Drs. Y.P. Henry, oogarts</w:t>
      </w:r>
    </w:p>
    <w:p w14:paraId="0DAA8DE2" w14:textId="77777777" w:rsidR="000843A0" w:rsidRPr="00F6638B" w:rsidRDefault="000843A0" w:rsidP="00F6638B">
      <w:pPr>
        <w:rPr>
          <w:rFonts w:cs="Arial"/>
          <w:szCs w:val="22"/>
          <w:lang w:val="en-US"/>
        </w:rPr>
      </w:pPr>
      <w:r w:rsidRPr="00F6638B">
        <w:rPr>
          <w:rFonts w:cs="Arial"/>
          <w:szCs w:val="22"/>
        </w:rPr>
        <w:tab/>
      </w:r>
      <w:r w:rsidRPr="00F6638B">
        <w:rPr>
          <w:rFonts w:cs="Arial"/>
          <w:szCs w:val="22"/>
          <w:lang w:val="en-US"/>
        </w:rPr>
        <w:t xml:space="preserve">Mw. Drs. J.W. Hagemeijer, senior adviseur </w:t>
      </w:r>
    </w:p>
    <w:p w14:paraId="6311BD9D" w14:textId="77777777" w:rsidR="000843A0" w:rsidRPr="00F6638B" w:rsidRDefault="000843A0" w:rsidP="00F6638B">
      <w:pPr>
        <w:ind w:firstLine="708"/>
        <w:rPr>
          <w:rFonts w:cs="Arial"/>
          <w:szCs w:val="22"/>
        </w:rPr>
      </w:pPr>
      <w:r w:rsidRPr="00F6638B">
        <w:rPr>
          <w:rFonts w:cs="Arial"/>
          <w:szCs w:val="22"/>
        </w:rPr>
        <w:t xml:space="preserve">Mw. Drs. C.B.J. Moerland, senior beleidsmedewerker </w:t>
      </w:r>
    </w:p>
    <w:p w14:paraId="3AA417D0" w14:textId="77777777" w:rsidR="000843A0" w:rsidRPr="00F6638B" w:rsidRDefault="000843A0" w:rsidP="00364507">
      <w:pPr>
        <w:rPr>
          <w:rFonts w:cs="Arial"/>
          <w:szCs w:val="22"/>
        </w:rPr>
      </w:pPr>
      <w:r w:rsidRPr="00F6638B">
        <w:rPr>
          <w:rFonts w:cs="Arial"/>
          <w:szCs w:val="22"/>
        </w:rPr>
        <w:t>NPCF:</w:t>
      </w:r>
      <w:r w:rsidRPr="00F6638B">
        <w:rPr>
          <w:rFonts w:cs="Arial"/>
          <w:szCs w:val="22"/>
        </w:rPr>
        <w:tab/>
        <w:t xml:space="preserve">Mw. Drs. M. Muris, senior beleidsmedewerker </w:t>
      </w:r>
    </w:p>
    <w:p w14:paraId="44324FFE" w14:textId="77777777" w:rsidR="000843A0" w:rsidRPr="00F6638B" w:rsidRDefault="000843A0" w:rsidP="00364507">
      <w:pPr>
        <w:rPr>
          <w:rFonts w:cs="Arial"/>
          <w:szCs w:val="22"/>
        </w:rPr>
      </w:pPr>
      <w:r w:rsidRPr="00F6638B">
        <w:rPr>
          <w:rFonts w:cs="Arial"/>
          <w:szCs w:val="22"/>
        </w:rPr>
        <w:tab/>
        <w:t>Mw. M.H. ten Horn MSc, beleidsmedewerker</w:t>
      </w:r>
    </w:p>
    <w:p w14:paraId="59339D69" w14:textId="77777777" w:rsidR="000843A0" w:rsidRPr="00F6638B" w:rsidRDefault="000843A0" w:rsidP="00364507">
      <w:pPr>
        <w:rPr>
          <w:rFonts w:cs="Arial"/>
          <w:szCs w:val="22"/>
        </w:rPr>
      </w:pPr>
      <w:r w:rsidRPr="00F6638B">
        <w:rPr>
          <w:rFonts w:cs="Arial"/>
          <w:szCs w:val="22"/>
        </w:rPr>
        <w:tab/>
        <w:t xml:space="preserve">Mw. H.J.  Jansen-Molenaar, kwartiermaker Oogvereniging </w:t>
      </w:r>
    </w:p>
    <w:p w14:paraId="2C2AB2B1" w14:textId="77777777" w:rsidR="000843A0" w:rsidRPr="00F6638B" w:rsidRDefault="000843A0" w:rsidP="00364507">
      <w:pPr>
        <w:rPr>
          <w:rFonts w:cs="Arial"/>
          <w:szCs w:val="22"/>
        </w:rPr>
      </w:pPr>
      <w:r w:rsidRPr="00F6638B">
        <w:rPr>
          <w:rFonts w:cs="Arial"/>
          <w:szCs w:val="22"/>
        </w:rPr>
        <w:tab/>
        <w:t>Mw. P. Kortenhoeven, projectcoördinator Oogvereniging</w:t>
      </w:r>
    </w:p>
    <w:p w14:paraId="7D15F934" w14:textId="77777777" w:rsidR="000843A0" w:rsidRPr="00F6638B" w:rsidRDefault="000843A0" w:rsidP="00F6638B">
      <w:pPr>
        <w:rPr>
          <w:rFonts w:cs="Arial"/>
          <w:szCs w:val="22"/>
        </w:rPr>
      </w:pPr>
      <w:r w:rsidRPr="00F6638B">
        <w:rPr>
          <w:szCs w:val="22"/>
        </w:rPr>
        <w:t>NFU:</w:t>
      </w:r>
      <w:r w:rsidRPr="00F6638B">
        <w:rPr>
          <w:szCs w:val="22"/>
        </w:rPr>
        <w:tab/>
        <w:t>Mw. Drs. M. Havinga, projectmedewerker inhoudelijke zaken</w:t>
      </w:r>
    </w:p>
    <w:p w14:paraId="4F0635FA" w14:textId="77777777" w:rsidR="000843A0" w:rsidRPr="00F6638B" w:rsidRDefault="000843A0" w:rsidP="001739F2">
      <w:pPr>
        <w:rPr>
          <w:szCs w:val="22"/>
        </w:rPr>
      </w:pPr>
      <w:r w:rsidRPr="00F6638B">
        <w:rPr>
          <w:rFonts w:cs="Arial"/>
          <w:szCs w:val="22"/>
        </w:rPr>
        <w:lastRenderedPageBreak/>
        <w:t>NVZ:</w:t>
      </w:r>
      <w:r w:rsidRPr="00F6638B">
        <w:rPr>
          <w:rFonts w:cs="Arial"/>
          <w:szCs w:val="22"/>
        </w:rPr>
        <w:tab/>
        <w:t xml:space="preserve">Mw. Drs. M. Terlingen, </w:t>
      </w:r>
      <w:r w:rsidRPr="00F6638B">
        <w:rPr>
          <w:szCs w:val="22"/>
        </w:rPr>
        <w:t>beleidsadviseur Kwaliteit &amp; Organisatie</w:t>
      </w:r>
    </w:p>
    <w:p w14:paraId="3C519BDA" w14:textId="77777777" w:rsidR="000843A0" w:rsidRPr="00F6638B" w:rsidRDefault="000843A0" w:rsidP="00364507">
      <w:pPr>
        <w:rPr>
          <w:rFonts w:cs="Arial"/>
          <w:szCs w:val="22"/>
        </w:rPr>
      </w:pPr>
      <w:r w:rsidRPr="00F6638B">
        <w:rPr>
          <w:rFonts w:cs="Arial"/>
          <w:szCs w:val="22"/>
        </w:rPr>
        <w:t xml:space="preserve">ZKN: </w:t>
      </w:r>
      <w:r w:rsidRPr="00F6638B">
        <w:rPr>
          <w:rFonts w:cs="Arial"/>
          <w:szCs w:val="22"/>
        </w:rPr>
        <w:tab/>
        <w:t>Dhr. M. Lamers</w:t>
      </w:r>
    </w:p>
    <w:p w14:paraId="21D4C07B" w14:textId="77777777" w:rsidR="000843A0" w:rsidRPr="00F6638B" w:rsidRDefault="000843A0" w:rsidP="00364507">
      <w:pPr>
        <w:rPr>
          <w:rFonts w:cs="Arial"/>
          <w:szCs w:val="22"/>
        </w:rPr>
      </w:pPr>
      <w:r w:rsidRPr="00F6638B">
        <w:rPr>
          <w:rFonts w:cs="Arial"/>
          <w:szCs w:val="22"/>
        </w:rPr>
        <w:t>ZN:</w:t>
      </w:r>
      <w:r w:rsidRPr="00F6638B">
        <w:rPr>
          <w:rFonts w:cs="Arial"/>
          <w:szCs w:val="22"/>
        </w:rPr>
        <w:tab/>
        <w:t>Mw. Drs. M. Schepens, vertegenwoordiger Zorgverzekeraars Nederland</w:t>
      </w:r>
    </w:p>
    <w:p w14:paraId="79E8F0B1" w14:textId="77777777" w:rsidR="000843A0" w:rsidRPr="00F6638B" w:rsidRDefault="000843A0" w:rsidP="00364507">
      <w:pPr>
        <w:rPr>
          <w:szCs w:val="22"/>
        </w:rPr>
      </w:pPr>
      <w:r w:rsidRPr="00F6638B">
        <w:rPr>
          <w:rFonts w:cs="Arial"/>
          <w:szCs w:val="22"/>
        </w:rPr>
        <w:tab/>
        <w:t>D</w:t>
      </w:r>
      <w:r w:rsidRPr="00F6638B">
        <w:rPr>
          <w:szCs w:val="22"/>
        </w:rPr>
        <w:t>hr. Drs. A. Versteegden, medisch adviseur ZN</w:t>
      </w:r>
    </w:p>
    <w:p w14:paraId="7866B779" w14:textId="77777777" w:rsidR="000843A0" w:rsidRPr="00F6638B" w:rsidRDefault="000843A0" w:rsidP="00364507">
      <w:pPr>
        <w:ind w:firstLine="708"/>
        <w:rPr>
          <w:szCs w:val="22"/>
        </w:rPr>
      </w:pPr>
      <w:r w:rsidRPr="00F6638B">
        <w:rPr>
          <w:szCs w:val="22"/>
        </w:rPr>
        <w:t>Mw. Dr. A. Witteman, medisch adviseur VGZ</w:t>
      </w:r>
    </w:p>
    <w:p w14:paraId="1799A2DB" w14:textId="77777777" w:rsidR="000843A0" w:rsidRPr="00F6638B" w:rsidRDefault="000843A0" w:rsidP="00364507">
      <w:pPr>
        <w:ind w:firstLine="708"/>
        <w:rPr>
          <w:szCs w:val="22"/>
        </w:rPr>
      </w:pPr>
      <w:r w:rsidRPr="00F6638B">
        <w:rPr>
          <w:szCs w:val="22"/>
        </w:rPr>
        <w:t>Dhr. Drs. M. Persoons, medisch adviseur CZ</w:t>
      </w:r>
    </w:p>
    <w:p w14:paraId="7C0975CF" w14:textId="77777777" w:rsidR="000843A0" w:rsidRPr="00F6638B" w:rsidRDefault="000843A0" w:rsidP="00364507">
      <w:pPr>
        <w:ind w:firstLine="708"/>
        <w:rPr>
          <w:rFonts w:cs="Arial"/>
          <w:szCs w:val="22"/>
        </w:rPr>
      </w:pPr>
      <w:r w:rsidRPr="00F6638B">
        <w:rPr>
          <w:szCs w:val="22"/>
        </w:rPr>
        <w:t>Mw. Dr. S. Ritoe, medisch adviseur Achmea</w:t>
      </w:r>
    </w:p>
    <w:p w14:paraId="11F986A1" w14:textId="77777777" w:rsidR="000843A0" w:rsidRPr="00F6638B" w:rsidRDefault="000843A0" w:rsidP="00E34815">
      <w:pPr>
        <w:rPr>
          <w:b/>
          <w:szCs w:val="22"/>
        </w:rPr>
      </w:pPr>
    </w:p>
    <w:p w14:paraId="2CAE8EDA" w14:textId="77777777" w:rsidR="000843A0" w:rsidRPr="00F6638B" w:rsidRDefault="000843A0" w:rsidP="00E34815">
      <w:pPr>
        <w:rPr>
          <w:b/>
          <w:szCs w:val="22"/>
        </w:rPr>
      </w:pPr>
      <w:r w:rsidRPr="00F6638B">
        <w:rPr>
          <w:b/>
          <w:szCs w:val="22"/>
        </w:rPr>
        <w:t>Populatiebepaling cataract</w:t>
      </w:r>
    </w:p>
    <w:p w14:paraId="3FAB1C29" w14:textId="77777777" w:rsidR="000843A0" w:rsidRPr="00F6638B" w:rsidRDefault="000843A0" w:rsidP="00B17827">
      <w:pPr>
        <w:pStyle w:val="Geenafstand"/>
        <w:jc w:val="both"/>
        <w:rPr>
          <w:rFonts w:cs="Arial"/>
          <w:sz w:val="24"/>
        </w:rPr>
      </w:pPr>
      <w:r w:rsidRPr="00F6638B">
        <w:rPr>
          <w:rFonts w:cs="Arial"/>
          <w:sz w:val="24"/>
        </w:rPr>
        <w:t>De populatie voor de indicatorenset Cataract bestaat uit het aantal patiënten bij wie op enig moment in het verslagjaar een zorgproduct wordt afgesloten dat voldoet aan:</w:t>
      </w:r>
    </w:p>
    <w:p w14:paraId="22641801" w14:textId="77777777" w:rsidR="000843A0" w:rsidRPr="00F6638B" w:rsidRDefault="000843A0" w:rsidP="00B17827">
      <w:pPr>
        <w:pStyle w:val="Lijstalinea"/>
        <w:numPr>
          <w:ilvl w:val="0"/>
          <w:numId w:val="12"/>
        </w:numPr>
        <w:rPr>
          <w:rFonts w:eastAsia="Times New Roman" w:cs="Calibri"/>
          <w:szCs w:val="22"/>
          <w:lang w:eastAsia="en-US"/>
        </w:rPr>
      </w:pPr>
      <w:r w:rsidRPr="00F6638B">
        <w:rPr>
          <w:rFonts w:eastAsia="Times New Roman" w:cs="Calibri"/>
          <w:szCs w:val="22"/>
          <w:lang w:eastAsia="en-US"/>
        </w:rPr>
        <w:t xml:space="preserve">70401002 (complexe cataractoperatie), of 70401009 (standaard cataractoperatie met verpleegdagen) of </w:t>
      </w:r>
    </w:p>
    <w:p w14:paraId="74F9A04C" w14:textId="77777777" w:rsidR="000843A0" w:rsidRPr="00F6638B" w:rsidRDefault="000843A0" w:rsidP="00B17827">
      <w:pPr>
        <w:pStyle w:val="Lijstalinea"/>
        <w:numPr>
          <w:ilvl w:val="0"/>
          <w:numId w:val="12"/>
        </w:numPr>
        <w:rPr>
          <w:rFonts w:eastAsia="Times New Roman" w:cs="Calibri"/>
          <w:szCs w:val="22"/>
          <w:lang w:eastAsia="en-US"/>
        </w:rPr>
      </w:pPr>
      <w:r w:rsidRPr="00F6638B">
        <w:rPr>
          <w:rFonts w:eastAsia="Times New Roman" w:cs="Calibri"/>
          <w:szCs w:val="22"/>
          <w:lang w:eastAsia="en-US"/>
        </w:rPr>
        <w:t>70401008 (standaard cataractoperatie zonder verpleegdagen) per specialist.</w:t>
      </w:r>
    </w:p>
    <w:p w14:paraId="27877DD2" w14:textId="77777777" w:rsidR="000843A0" w:rsidRPr="00F6638B" w:rsidRDefault="000843A0" w:rsidP="009E1223">
      <w:pPr>
        <w:rPr>
          <w:rFonts w:eastAsia="Times New Roman" w:cs="Calibri"/>
          <w:szCs w:val="22"/>
          <w:lang w:eastAsia="en-US"/>
        </w:rPr>
      </w:pPr>
    </w:p>
    <w:p w14:paraId="13F29EA9" w14:textId="77777777" w:rsidR="000843A0" w:rsidRPr="00F6638B" w:rsidRDefault="000843A0" w:rsidP="00142C0E">
      <w:pPr>
        <w:widowControl w:val="0"/>
        <w:autoSpaceDE w:val="0"/>
        <w:autoSpaceDN w:val="0"/>
        <w:adjustRightInd w:val="0"/>
        <w:rPr>
          <w:rFonts w:eastAsia="Times New Roman" w:cs="Arial"/>
          <w:szCs w:val="22"/>
          <w:lang w:eastAsia="en-US"/>
        </w:rPr>
      </w:pPr>
      <w:r w:rsidRPr="00F6638B">
        <w:rPr>
          <w:rFonts w:eastAsia="Times New Roman" w:cs="Arial"/>
          <w:szCs w:val="22"/>
          <w:lang w:eastAsia="en-US"/>
        </w:rPr>
        <w:t xml:space="preserve">De volgende exclusiecriteria worden gehanteerd; </w:t>
      </w:r>
    </w:p>
    <w:p w14:paraId="5DBD63CD" w14:textId="77777777" w:rsidR="000843A0" w:rsidRPr="00F6638B" w:rsidRDefault="000843A0" w:rsidP="007646AF">
      <w:pPr>
        <w:pStyle w:val="Lijstalinea"/>
        <w:numPr>
          <w:ilvl w:val="0"/>
          <w:numId w:val="12"/>
        </w:numPr>
        <w:rPr>
          <w:b/>
          <w:bCs/>
          <w:szCs w:val="22"/>
        </w:rPr>
      </w:pPr>
      <w:r w:rsidRPr="00F6638B">
        <w:rPr>
          <w:rFonts w:eastAsia="Times New Roman" w:cs="Calibri"/>
          <w:szCs w:val="22"/>
          <w:lang w:eastAsia="en-US"/>
        </w:rPr>
        <w:t xml:space="preserve">Patiënten jonger dan 18 jaar. </w:t>
      </w:r>
      <w:r w:rsidRPr="00F6638B">
        <w:rPr>
          <w:szCs w:val="22"/>
        </w:rPr>
        <w:t>Peildatum – geboortedatum = leeftijd. Alleen patiënten die ten tijde van de eerste operatie 18 jaar of ouder waren tellen mee in de registratie.</w:t>
      </w:r>
    </w:p>
    <w:p w14:paraId="45AAA855" w14:textId="77777777" w:rsidR="000843A0" w:rsidRPr="00F6638B" w:rsidRDefault="000843A0" w:rsidP="00415979">
      <w:pPr>
        <w:pStyle w:val="Geenafstand"/>
        <w:numPr>
          <w:ilvl w:val="0"/>
          <w:numId w:val="12"/>
        </w:numPr>
        <w:rPr>
          <w:sz w:val="24"/>
        </w:rPr>
      </w:pPr>
      <w:r w:rsidRPr="00F6638B">
        <w:rPr>
          <w:rFonts w:cs="Calibri"/>
          <w:sz w:val="24"/>
        </w:rPr>
        <w:t>Combinatie operatie (</w:t>
      </w:r>
      <w:r w:rsidRPr="00F6638B">
        <w:rPr>
          <w:sz w:val="24"/>
        </w:rPr>
        <w:t>Als er bij een patiënt een tweede operatie naast de staaroperatie op dezelfde dag is uitgevoerd aan hetzelfde oog, ongeacht de code van de 2</w:t>
      </w:r>
      <w:r w:rsidRPr="00F6638B">
        <w:rPr>
          <w:sz w:val="24"/>
          <w:vertAlign w:val="superscript"/>
        </w:rPr>
        <w:t>e</w:t>
      </w:r>
      <w:r w:rsidRPr="00F6638B">
        <w:rPr>
          <w:sz w:val="24"/>
        </w:rPr>
        <w:t xml:space="preserve"> operatieve verrichting, is dit een combi operatie en is het een exclusie, UITZONDERING: de combinatie met 31293 Voorsegmentvitrectomie is GEEN exclusiecriterium.) De lijst met operatieve oogheelkundige verrichtingen is opgenomen in de bijlage.</w:t>
      </w:r>
    </w:p>
    <w:p w14:paraId="3F089E32" w14:textId="77777777" w:rsidR="000843A0" w:rsidRPr="00F6638B" w:rsidRDefault="000843A0" w:rsidP="00415979">
      <w:pPr>
        <w:pStyle w:val="Geenafstand"/>
        <w:numPr>
          <w:ilvl w:val="0"/>
          <w:numId w:val="12"/>
        </w:numPr>
        <w:rPr>
          <w:sz w:val="24"/>
        </w:rPr>
      </w:pPr>
      <w:r w:rsidRPr="00F6638B">
        <w:rPr>
          <w:sz w:val="24"/>
        </w:rPr>
        <w:t>Complicerende comorbiditeit zoals matuur cataract, pseudoexfoliatie, corneatroebeling, kleine pupil, eerdere corneale refractiechirurgie, eerdere vitrectomie.</w:t>
      </w:r>
    </w:p>
    <w:p w14:paraId="48A9AB6C" w14:textId="77777777" w:rsidR="000843A0" w:rsidRPr="00F6638B" w:rsidRDefault="000843A0" w:rsidP="009E1223">
      <w:pPr>
        <w:widowControl w:val="0"/>
        <w:autoSpaceDE w:val="0"/>
        <w:autoSpaceDN w:val="0"/>
        <w:adjustRightInd w:val="0"/>
        <w:ind w:left="360"/>
        <w:rPr>
          <w:rFonts w:eastAsia="Times New Roman" w:cs="Arial"/>
          <w:szCs w:val="22"/>
          <w:lang w:eastAsia="en-US"/>
        </w:rPr>
      </w:pPr>
    </w:p>
    <w:p w14:paraId="30221E1C" w14:textId="77777777" w:rsidR="000843A0" w:rsidRPr="00F6638B" w:rsidRDefault="000843A0" w:rsidP="009E1223">
      <w:pPr>
        <w:widowControl w:val="0"/>
        <w:autoSpaceDE w:val="0"/>
        <w:autoSpaceDN w:val="0"/>
        <w:adjustRightInd w:val="0"/>
        <w:rPr>
          <w:rFonts w:eastAsia="Times New Roman" w:cs="Arial"/>
          <w:szCs w:val="22"/>
          <w:u w:val="single"/>
          <w:lang w:eastAsia="en-US"/>
        </w:rPr>
      </w:pPr>
      <w:r w:rsidRPr="00F6638B">
        <w:rPr>
          <w:rFonts w:eastAsia="Times New Roman" w:cs="Arial"/>
          <w:szCs w:val="22"/>
          <w:u w:val="single"/>
          <w:lang w:eastAsia="en-US"/>
        </w:rPr>
        <w:t>Het totaal aantal exclusie patiënten wordt niet meegenomen in de teller en ook niet in de noemer.</w:t>
      </w:r>
    </w:p>
    <w:p w14:paraId="27E9E3C7" w14:textId="77777777" w:rsidR="000843A0" w:rsidRPr="00F6638B" w:rsidRDefault="000843A0" w:rsidP="009E1223">
      <w:pPr>
        <w:pStyle w:val="Geenafstand"/>
        <w:ind w:left="720"/>
        <w:rPr>
          <w:sz w:val="24"/>
        </w:rPr>
      </w:pPr>
    </w:p>
    <w:p w14:paraId="52D40755" w14:textId="77777777" w:rsidR="000843A0" w:rsidRPr="00F6638B" w:rsidRDefault="000843A0" w:rsidP="00E34815">
      <w:pPr>
        <w:pStyle w:val="Geenafstand"/>
        <w:rPr>
          <w:rFonts w:cs="Arial"/>
          <w:bCs/>
          <w:sz w:val="24"/>
        </w:rPr>
      </w:pPr>
      <w:r w:rsidRPr="00F6638B">
        <w:rPr>
          <w:rFonts w:cs="Arial"/>
          <w:sz w:val="24"/>
        </w:rPr>
        <w:t>DBC-zorgproducten</w:t>
      </w:r>
      <w:r w:rsidRPr="00F6638B">
        <w:rPr>
          <w:rFonts w:cs="Arial"/>
          <w:bCs/>
          <w:sz w:val="24"/>
          <w:lang w:eastAsia="nl-NL"/>
        </w:rPr>
        <w:t xml:space="preserve"> </w:t>
      </w:r>
      <w:r w:rsidRPr="00F6638B">
        <w:rPr>
          <w:rFonts w:cs="Arial"/>
          <w:bCs/>
          <w:sz w:val="24"/>
        </w:rPr>
        <w:t>kunnen zijn geopend voordat het verslagjaar is begonnen.</w:t>
      </w:r>
    </w:p>
    <w:p w14:paraId="2B2A3101" w14:textId="77777777" w:rsidR="000843A0" w:rsidRPr="00F6638B" w:rsidRDefault="000843A0" w:rsidP="00421E4F">
      <w:pPr>
        <w:rPr>
          <w:rFonts w:cs="Arial"/>
          <w:bCs/>
          <w:szCs w:val="22"/>
        </w:rPr>
      </w:pPr>
      <w:r w:rsidRPr="00F6638B">
        <w:rPr>
          <w:rFonts w:cs="Arial"/>
          <w:bCs/>
          <w:szCs w:val="22"/>
        </w:rPr>
        <w:t xml:space="preserve">Binnen de afgesloten </w:t>
      </w:r>
      <w:r w:rsidRPr="00F6638B">
        <w:rPr>
          <w:rFonts w:cs="Arial"/>
          <w:szCs w:val="22"/>
        </w:rPr>
        <w:t>DBC-zorgproducten</w:t>
      </w:r>
      <w:r w:rsidRPr="00F6638B">
        <w:rPr>
          <w:rFonts w:cs="Arial"/>
          <w:bCs/>
          <w:szCs w:val="22"/>
        </w:rPr>
        <w:t xml:space="preserve"> moeten één of meerdere van de onderstaande zorgactiviteiten (ZA’s) zijn uitgevoerd:</w:t>
      </w:r>
    </w:p>
    <w:p w14:paraId="0CA6C723" w14:textId="77777777" w:rsidR="000843A0" w:rsidRPr="00F6638B" w:rsidRDefault="000843A0" w:rsidP="00421E4F">
      <w:pPr>
        <w:pStyle w:val="Lijstalinea"/>
        <w:numPr>
          <w:ilvl w:val="0"/>
          <w:numId w:val="24"/>
        </w:numPr>
        <w:rPr>
          <w:szCs w:val="22"/>
          <w:lang w:eastAsia="en-US"/>
        </w:rPr>
      </w:pPr>
      <w:r w:rsidRPr="00F6638B">
        <w:rPr>
          <w:szCs w:val="22"/>
          <w:lang w:eastAsia="en-US"/>
        </w:rPr>
        <w:t>31241    Cataractoperatie extracapsulair, met inbrengen van kunststoflens (zie 031242 voor m.b.v. niet standaard materialen, of uitgevoerd in amblyogene leeftijd).</w:t>
      </w:r>
    </w:p>
    <w:p w14:paraId="75324009" w14:textId="77777777" w:rsidR="000843A0" w:rsidRPr="00F6638B" w:rsidRDefault="000843A0" w:rsidP="00421E4F">
      <w:pPr>
        <w:pStyle w:val="Lijstalinea"/>
        <w:numPr>
          <w:ilvl w:val="0"/>
          <w:numId w:val="24"/>
        </w:numPr>
        <w:rPr>
          <w:szCs w:val="22"/>
          <w:lang w:eastAsia="en-US"/>
        </w:rPr>
      </w:pPr>
      <w:r w:rsidRPr="00F6638B">
        <w:rPr>
          <w:szCs w:val="22"/>
          <w:lang w:eastAsia="en-US"/>
        </w:rPr>
        <w:t>31242    Cataractoperatie extracapsulair, met inbrengen van kunststoflens, m.b.v. niet standaard materialen of technieken, of uitgevoerd in de amblyogene leeftijd.</w:t>
      </w:r>
    </w:p>
    <w:p w14:paraId="23CF8D8F" w14:textId="77777777" w:rsidR="000843A0" w:rsidRPr="00F6638B" w:rsidRDefault="000843A0" w:rsidP="00421E4F">
      <w:pPr>
        <w:pStyle w:val="Lijstalinea"/>
        <w:numPr>
          <w:ilvl w:val="0"/>
          <w:numId w:val="24"/>
        </w:numPr>
        <w:rPr>
          <w:szCs w:val="22"/>
          <w:lang w:eastAsia="en-US"/>
        </w:rPr>
      </w:pPr>
      <w:r w:rsidRPr="00F6638B">
        <w:rPr>
          <w:szCs w:val="22"/>
          <w:lang w:eastAsia="en-US"/>
        </w:rPr>
        <w:t>31250    Cataractoperatie intracapsulair.</w:t>
      </w:r>
    </w:p>
    <w:p w14:paraId="6C767D30" w14:textId="77777777" w:rsidR="000843A0" w:rsidRPr="00F6638B" w:rsidRDefault="000843A0" w:rsidP="00421E4F">
      <w:pPr>
        <w:pStyle w:val="Lijstalinea"/>
        <w:numPr>
          <w:ilvl w:val="0"/>
          <w:numId w:val="24"/>
        </w:numPr>
        <w:rPr>
          <w:szCs w:val="22"/>
          <w:lang w:eastAsia="en-US"/>
        </w:rPr>
      </w:pPr>
      <w:r w:rsidRPr="00F6638B">
        <w:rPr>
          <w:szCs w:val="22"/>
          <w:lang w:eastAsia="en-US"/>
        </w:rPr>
        <w:t>31251    Cataractoperatie intracapsulair, met inbrengen van kunststoflens.</w:t>
      </w:r>
    </w:p>
    <w:p w14:paraId="18AD9D44" w14:textId="77777777" w:rsidR="000843A0" w:rsidRPr="00F6638B" w:rsidRDefault="000843A0" w:rsidP="00421E4F">
      <w:pPr>
        <w:pStyle w:val="Lijstalinea"/>
        <w:numPr>
          <w:ilvl w:val="0"/>
          <w:numId w:val="24"/>
        </w:numPr>
        <w:rPr>
          <w:b/>
          <w:szCs w:val="22"/>
          <w:lang w:val="en-US"/>
        </w:rPr>
      </w:pPr>
      <w:r w:rsidRPr="00F6638B">
        <w:rPr>
          <w:szCs w:val="22"/>
          <w:lang w:eastAsia="en-US"/>
        </w:rPr>
        <w:t>31268    Cataractoperatie extracapsulair.</w:t>
      </w:r>
    </w:p>
    <w:p w14:paraId="5776F2DF" w14:textId="77777777" w:rsidR="000843A0" w:rsidRPr="00F6638B" w:rsidRDefault="000843A0" w:rsidP="00F903C3">
      <w:pPr>
        <w:rPr>
          <w:b/>
          <w:szCs w:val="22"/>
          <w:lang w:val="en-US"/>
        </w:rPr>
      </w:pPr>
    </w:p>
    <w:p w14:paraId="0950458F" w14:textId="77777777" w:rsidR="000843A0" w:rsidRDefault="000843A0" w:rsidP="00F903C3">
      <w:pPr>
        <w:rPr>
          <w:b/>
          <w:szCs w:val="22"/>
          <w:lang w:val="en-US"/>
        </w:rPr>
      </w:pPr>
    </w:p>
    <w:p w14:paraId="67892BAE" w14:textId="77777777" w:rsidR="000843A0" w:rsidRDefault="000843A0" w:rsidP="00F903C3">
      <w:pPr>
        <w:rPr>
          <w:b/>
          <w:szCs w:val="22"/>
          <w:lang w:val="en-US"/>
        </w:rPr>
      </w:pPr>
    </w:p>
    <w:p w14:paraId="145D9CE9" w14:textId="77777777" w:rsidR="000843A0" w:rsidRPr="00F6638B" w:rsidRDefault="000843A0" w:rsidP="00F903C3">
      <w:pPr>
        <w:rPr>
          <w:b/>
          <w:szCs w:val="22"/>
          <w:lang w:val="en-US"/>
        </w:rPr>
      </w:pPr>
    </w:p>
    <w:p w14:paraId="4A1873A5" w14:textId="53A51AA3" w:rsidR="000843A0" w:rsidRPr="00E8536F" w:rsidRDefault="000843A0" w:rsidP="00F6638B">
      <w:pPr>
        <w:pStyle w:val="Lijstalinea"/>
        <w:numPr>
          <w:ilvl w:val="0"/>
          <w:numId w:val="37"/>
        </w:numPr>
        <w:rPr>
          <w:sz w:val="22"/>
          <w:szCs w:val="22"/>
        </w:rPr>
      </w:pPr>
      <w:r w:rsidRPr="00E8536F">
        <w:rPr>
          <w:sz w:val="22"/>
          <w:szCs w:val="22"/>
        </w:rPr>
        <w:br w:type="page"/>
      </w:r>
    </w:p>
    <w:p w14:paraId="271966C5" w14:textId="76A0E3A2" w:rsidR="000843A0" w:rsidRPr="00F61D0E" w:rsidRDefault="00913119" w:rsidP="00F903C3">
      <w:pPr>
        <w:rPr>
          <w:b/>
          <w:szCs w:val="22"/>
          <w:lang w:val="en-US"/>
        </w:rPr>
      </w:pPr>
      <w:r>
        <w:rPr>
          <w:b/>
          <w:szCs w:val="22"/>
          <w:lang w:val="en-US"/>
        </w:rPr>
        <w:lastRenderedPageBreak/>
        <w:t>2</w:t>
      </w:r>
      <w:r w:rsidR="000843A0" w:rsidRPr="00F61D0E">
        <w:rPr>
          <w:b/>
          <w:szCs w:val="22"/>
          <w:lang w:val="en-US"/>
        </w:rPr>
        <w:t xml:space="preserve">. Zorginhoudelijke indicatoren Cataract  </w:t>
      </w:r>
    </w:p>
    <w:p w14:paraId="148867A4" w14:textId="77777777" w:rsidR="000843A0" w:rsidRPr="00F61D0E" w:rsidRDefault="000843A0" w:rsidP="00F903C3">
      <w:pPr>
        <w:rPr>
          <w:sz w:val="28"/>
          <w:szCs w:val="28"/>
        </w:rPr>
      </w:pPr>
    </w:p>
    <w:tbl>
      <w:tblPr>
        <w:tblW w:w="10349"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5529"/>
        <w:gridCol w:w="1134"/>
        <w:gridCol w:w="1134"/>
        <w:gridCol w:w="1843"/>
      </w:tblGrid>
      <w:tr w:rsidR="000843A0" w:rsidRPr="007D208D" w14:paraId="37D46B82" w14:textId="77777777" w:rsidTr="001739F2">
        <w:trPr>
          <w:trHeight w:val="373"/>
        </w:trPr>
        <w:tc>
          <w:tcPr>
            <w:tcW w:w="709" w:type="dxa"/>
            <w:vAlign w:val="center"/>
          </w:tcPr>
          <w:p w14:paraId="4FFCAA69" w14:textId="77777777" w:rsidR="000843A0" w:rsidRPr="007D208D" w:rsidRDefault="000843A0" w:rsidP="00F903C3">
            <w:pPr>
              <w:ind w:firstLine="75"/>
              <w:rPr>
                <w:b/>
                <w:lang w:val="en-GB" w:eastAsia="en-US"/>
              </w:rPr>
            </w:pPr>
            <w:r w:rsidRPr="007D208D">
              <w:rPr>
                <w:b/>
                <w:sz w:val="22"/>
                <w:szCs w:val="22"/>
                <w:lang w:val="en-GB" w:eastAsia="en-US"/>
              </w:rPr>
              <w:t>Nr.</w:t>
            </w:r>
          </w:p>
        </w:tc>
        <w:tc>
          <w:tcPr>
            <w:tcW w:w="5529" w:type="dxa"/>
            <w:vAlign w:val="center"/>
          </w:tcPr>
          <w:p w14:paraId="2B2261F3" w14:textId="77777777" w:rsidR="000843A0" w:rsidRPr="007D208D" w:rsidRDefault="000843A0" w:rsidP="00F903C3">
            <w:pPr>
              <w:rPr>
                <w:b/>
                <w:lang w:val="en-GB" w:eastAsia="en-US"/>
              </w:rPr>
            </w:pPr>
            <w:r w:rsidRPr="007D208D">
              <w:rPr>
                <w:b/>
                <w:sz w:val="22"/>
                <w:szCs w:val="22"/>
                <w:lang w:val="en-GB" w:eastAsia="en-US"/>
              </w:rPr>
              <w:t>Indicator</w:t>
            </w:r>
          </w:p>
        </w:tc>
        <w:tc>
          <w:tcPr>
            <w:tcW w:w="1134" w:type="dxa"/>
          </w:tcPr>
          <w:p w14:paraId="61147F04" w14:textId="77777777" w:rsidR="000843A0" w:rsidRPr="007D208D" w:rsidRDefault="000843A0" w:rsidP="00F903C3">
            <w:pPr>
              <w:ind w:right="-108"/>
              <w:rPr>
                <w:b/>
                <w:lang w:val="en-GB" w:eastAsia="en-US"/>
              </w:rPr>
            </w:pPr>
            <w:r w:rsidRPr="007D208D">
              <w:rPr>
                <w:b/>
                <w:sz w:val="22"/>
                <w:szCs w:val="22"/>
                <w:lang w:val="en-GB" w:eastAsia="en-US"/>
              </w:rPr>
              <w:t>Type indicator</w:t>
            </w:r>
          </w:p>
        </w:tc>
        <w:tc>
          <w:tcPr>
            <w:tcW w:w="1134" w:type="dxa"/>
          </w:tcPr>
          <w:p w14:paraId="6A59B130" w14:textId="77777777" w:rsidR="000843A0" w:rsidRPr="007D208D" w:rsidRDefault="000843A0" w:rsidP="008015D6">
            <w:pPr>
              <w:ind w:right="-108"/>
              <w:rPr>
                <w:b/>
                <w:lang w:val="en-GB" w:eastAsia="en-US"/>
              </w:rPr>
            </w:pPr>
            <w:r w:rsidRPr="007D208D">
              <w:rPr>
                <w:b/>
                <w:sz w:val="22"/>
                <w:szCs w:val="22"/>
                <w:lang w:val="en-GB" w:eastAsia="en-US"/>
              </w:rPr>
              <w:t>verslagjaar</w:t>
            </w:r>
          </w:p>
        </w:tc>
        <w:tc>
          <w:tcPr>
            <w:tcW w:w="1843" w:type="dxa"/>
          </w:tcPr>
          <w:p w14:paraId="0DEF7E7E" w14:textId="77777777" w:rsidR="000843A0" w:rsidRPr="007D208D" w:rsidRDefault="000843A0" w:rsidP="00F903C3">
            <w:pPr>
              <w:ind w:right="-108"/>
              <w:rPr>
                <w:b/>
                <w:lang w:val="en-GB" w:eastAsia="en-US"/>
              </w:rPr>
            </w:pPr>
            <w:r w:rsidRPr="007D208D">
              <w:rPr>
                <w:b/>
                <w:sz w:val="22"/>
                <w:szCs w:val="22"/>
                <w:lang w:val="en-GB" w:eastAsia="en-US"/>
              </w:rPr>
              <w:t>Bron</w:t>
            </w:r>
          </w:p>
        </w:tc>
      </w:tr>
      <w:tr w:rsidR="000843A0" w:rsidRPr="007D208D" w14:paraId="040FACB6" w14:textId="77777777" w:rsidTr="001739F2">
        <w:trPr>
          <w:trHeight w:val="369"/>
        </w:trPr>
        <w:tc>
          <w:tcPr>
            <w:tcW w:w="709" w:type="dxa"/>
          </w:tcPr>
          <w:p w14:paraId="6B2D3BDB" w14:textId="77777777" w:rsidR="000843A0" w:rsidRPr="007D208D" w:rsidRDefault="000843A0" w:rsidP="00F903C3">
            <w:pPr>
              <w:rPr>
                <w:lang w:eastAsia="en-US"/>
              </w:rPr>
            </w:pPr>
            <w:r w:rsidRPr="007D208D">
              <w:rPr>
                <w:sz w:val="22"/>
                <w:szCs w:val="22"/>
                <w:lang w:eastAsia="en-US"/>
              </w:rPr>
              <w:t>1a.</w:t>
            </w:r>
          </w:p>
        </w:tc>
        <w:tc>
          <w:tcPr>
            <w:tcW w:w="5529" w:type="dxa"/>
          </w:tcPr>
          <w:p w14:paraId="415E3466" w14:textId="77777777" w:rsidR="000843A0" w:rsidRPr="007D208D" w:rsidRDefault="000843A0" w:rsidP="00E17CD4">
            <w:r w:rsidRPr="007D208D">
              <w:rPr>
                <w:sz w:val="22"/>
                <w:szCs w:val="22"/>
              </w:rPr>
              <w:t>Neemt uw instelling deel aan de Kwaliteitsregistratie Cataract van het NOG?</w:t>
            </w:r>
            <w:r w:rsidRPr="007D208D">
              <w:t xml:space="preserve"> </w:t>
            </w:r>
          </w:p>
        </w:tc>
        <w:tc>
          <w:tcPr>
            <w:tcW w:w="1134" w:type="dxa"/>
          </w:tcPr>
          <w:p w14:paraId="560D0000" w14:textId="77777777" w:rsidR="000843A0" w:rsidRPr="007D208D" w:rsidRDefault="000843A0" w:rsidP="00F903C3">
            <w:r w:rsidRPr="007D208D">
              <w:rPr>
                <w:sz w:val="22"/>
                <w:szCs w:val="22"/>
              </w:rPr>
              <w:t>Proces</w:t>
            </w:r>
          </w:p>
        </w:tc>
        <w:tc>
          <w:tcPr>
            <w:tcW w:w="1134" w:type="dxa"/>
          </w:tcPr>
          <w:p w14:paraId="4BC5DCC3" w14:textId="4A4362DD" w:rsidR="000843A0" w:rsidRPr="007D208D" w:rsidRDefault="000843A0" w:rsidP="00F903C3">
            <w:r w:rsidRPr="007D208D">
              <w:rPr>
                <w:sz w:val="22"/>
                <w:szCs w:val="22"/>
              </w:rPr>
              <w:t>201</w:t>
            </w:r>
            <w:r w:rsidR="00913119">
              <w:rPr>
                <w:sz w:val="22"/>
                <w:szCs w:val="22"/>
              </w:rPr>
              <w:t>7</w:t>
            </w:r>
          </w:p>
        </w:tc>
        <w:tc>
          <w:tcPr>
            <w:tcW w:w="1843" w:type="dxa"/>
          </w:tcPr>
          <w:p w14:paraId="00B2F9BD" w14:textId="77777777" w:rsidR="000843A0" w:rsidRPr="007D208D" w:rsidRDefault="000843A0" w:rsidP="00E17CD4">
            <w:r w:rsidRPr="007D208D">
              <w:rPr>
                <w:sz w:val="22"/>
                <w:szCs w:val="22"/>
              </w:rPr>
              <w:t>Kwaliteits-</w:t>
            </w:r>
          </w:p>
          <w:p w14:paraId="6D23736A" w14:textId="77777777" w:rsidR="000843A0" w:rsidRPr="007D208D" w:rsidRDefault="000843A0" w:rsidP="00E17CD4">
            <w:r w:rsidRPr="007D208D">
              <w:rPr>
                <w:sz w:val="22"/>
                <w:szCs w:val="22"/>
              </w:rPr>
              <w:t>Registratie Cataract</w:t>
            </w:r>
          </w:p>
        </w:tc>
      </w:tr>
      <w:tr w:rsidR="000843A0" w:rsidRPr="007D208D" w14:paraId="48E7F067" w14:textId="77777777" w:rsidTr="001739F2">
        <w:trPr>
          <w:trHeight w:val="369"/>
        </w:trPr>
        <w:tc>
          <w:tcPr>
            <w:tcW w:w="709" w:type="dxa"/>
          </w:tcPr>
          <w:p w14:paraId="6861833A" w14:textId="77777777" w:rsidR="000843A0" w:rsidRPr="007D208D" w:rsidRDefault="000843A0" w:rsidP="00F903C3">
            <w:pPr>
              <w:rPr>
                <w:lang w:eastAsia="en-US"/>
              </w:rPr>
            </w:pPr>
            <w:r w:rsidRPr="007D208D">
              <w:rPr>
                <w:sz w:val="22"/>
                <w:szCs w:val="22"/>
                <w:lang w:eastAsia="en-US"/>
              </w:rPr>
              <w:t>1b.</w:t>
            </w:r>
          </w:p>
        </w:tc>
        <w:tc>
          <w:tcPr>
            <w:tcW w:w="5529" w:type="dxa"/>
          </w:tcPr>
          <w:p w14:paraId="7FF4425A" w14:textId="77777777" w:rsidR="000843A0" w:rsidRPr="008B4328" w:rsidRDefault="000843A0" w:rsidP="001739F2">
            <w:pPr>
              <w:pStyle w:val="Tekstzonderopmaak"/>
              <w:rPr>
                <w:rFonts w:ascii="Calibri" w:hAnsi="Calibri"/>
                <w:color w:val="auto"/>
                <w:sz w:val="22"/>
                <w:szCs w:val="22"/>
                <w:lang w:eastAsia="en-US"/>
              </w:rPr>
            </w:pPr>
            <w:r w:rsidRPr="008B4328">
              <w:rPr>
                <w:rFonts w:ascii="Calibri" w:hAnsi="Calibri"/>
                <w:color w:val="auto"/>
                <w:sz w:val="22"/>
                <w:szCs w:val="22"/>
                <w:lang w:eastAsia="en-US"/>
              </w:rPr>
              <w:t>Het percentage van de verrichte ingrepen dat volledig is ingevoerd in de kwaliteitsregistratie Cataract</w:t>
            </w:r>
          </w:p>
        </w:tc>
        <w:tc>
          <w:tcPr>
            <w:tcW w:w="1134" w:type="dxa"/>
          </w:tcPr>
          <w:p w14:paraId="58A26151" w14:textId="77777777" w:rsidR="000843A0" w:rsidRPr="007D208D" w:rsidRDefault="000843A0" w:rsidP="00F903C3">
            <w:r w:rsidRPr="007D208D">
              <w:rPr>
                <w:sz w:val="22"/>
                <w:szCs w:val="22"/>
              </w:rPr>
              <w:t>Proces</w:t>
            </w:r>
          </w:p>
        </w:tc>
        <w:tc>
          <w:tcPr>
            <w:tcW w:w="1134" w:type="dxa"/>
          </w:tcPr>
          <w:p w14:paraId="687C4C8C" w14:textId="7D1B21A9" w:rsidR="000843A0" w:rsidRPr="007D208D" w:rsidRDefault="000843A0" w:rsidP="00F903C3">
            <w:r w:rsidRPr="007D208D">
              <w:rPr>
                <w:sz w:val="22"/>
                <w:szCs w:val="22"/>
              </w:rPr>
              <w:t>201</w:t>
            </w:r>
            <w:r w:rsidR="00913119">
              <w:rPr>
                <w:sz w:val="22"/>
                <w:szCs w:val="22"/>
              </w:rPr>
              <w:t>7</w:t>
            </w:r>
          </w:p>
        </w:tc>
        <w:tc>
          <w:tcPr>
            <w:tcW w:w="1843" w:type="dxa"/>
          </w:tcPr>
          <w:p w14:paraId="039174D3" w14:textId="77777777" w:rsidR="000843A0" w:rsidRPr="007D208D" w:rsidRDefault="000843A0" w:rsidP="00F903C3">
            <w:r w:rsidRPr="007D208D">
              <w:rPr>
                <w:sz w:val="22"/>
                <w:szCs w:val="22"/>
              </w:rPr>
              <w:t>NOG kwaliteits-</w:t>
            </w:r>
          </w:p>
          <w:p w14:paraId="7E3B6D95" w14:textId="77777777" w:rsidR="000843A0" w:rsidRPr="007D208D" w:rsidRDefault="000843A0" w:rsidP="00F903C3">
            <w:r w:rsidRPr="007D208D">
              <w:rPr>
                <w:sz w:val="22"/>
                <w:szCs w:val="22"/>
              </w:rPr>
              <w:t>registratie</w:t>
            </w:r>
          </w:p>
        </w:tc>
      </w:tr>
      <w:tr w:rsidR="000843A0" w:rsidRPr="007D208D" w14:paraId="7ACA0BE0" w14:textId="77777777" w:rsidTr="001739F2">
        <w:trPr>
          <w:trHeight w:val="286"/>
        </w:trPr>
        <w:tc>
          <w:tcPr>
            <w:tcW w:w="709" w:type="dxa"/>
          </w:tcPr>
          <w:p w14:paraId="04FE8241" w14:textId="77777777" w:rsidR="000843A0" w:rsidRPr="007D208D" w:rsidRDefault="000843A0" w:rsidP="00F903C3">
            <w:pPr>
              <w:rPr>
                <w:lang w:eastAsia="en-US"/>
              </w:rPr>
            </w:pPr>
            <w:r w:rsidRPr="007D208D">
              <w:rPr>
                <w:sz w:val="22"/>
                <w:szCs w:val="22"/>
                <w:lang w:eastAsia="en-US"/>
              </w:rPr>
              <w:t>2a.</w:t>
            </w:r>
          </w:p>
        </w:tc>
        <w:tc>
          <w:tcPr>
            <w:tcW w:w="5529" w:type="dxa"/>
          </w:tcPr>
          <w:p w14:paraId="32D79B21" w14:textId="77777777" w:rsidR="000843A0" w:rsidRPr="008B4328" w:rsidRDefault="000843A0" w:rsidP="00AF4046">
            <w:pPr>
              <w:pStyle w:val="Tekstzonderopmaak"/>
              <w:rPr>
                <w:rFonts w:ascii="Calibri" w:hAnsi="Calibri"/>
                <w:color w:val="auto"/>
                <w:sz w:val="22"/>
                <w:szCs w:val="22"/>
                <w:lang w:eastAsia="en-US"/>
              </w:rPr>
            </w:pPr>
            <w:r w:rsidRPr="008B4328">
              <w:rPr>
                <w:rFonts w:ascii="Calibri" w:hAnsi="Calibri" w:cs="Calibri"/>
                <w:color w:val="auto"/>
                <w:sz w:val="22"/>
                <w:szCs w:val="22"/>
                <w:lang w:eastAsia="en-US"/>
              </w:rPr>
              <w:t>Het percentage patiënten dat aan beide ogen aan  cataract is geopereerd en bij wie er tenminste 2 weken tussen de 2 opeenvolgende operaties zat</w:t>
            </w:r>
          </w:p>
        </w:tc>
        <w:tc>
          <w:tcPr>
            <w:tcW w:w="1134" w:type="dxa"/>
          </w:tcPr>
          <w:p w14:paraId="14671E94" w14:textId="77777777" w:rsidR="000843A0" w:rsidRPr="007D208D" w:rsidRDefault="000843A0" w:rsidP="00F903C3">
            <w:r w:rsidRPr="007D208D">
              <w:rPr>
                <w:sz w:val="22"/>
                <w:szCs w:val="22"/>
              </w:rPr>
              <w:t>Proces</w:t>
            </w:r>
          </w:p>
        </w:tc>
        <w:tc>
          <w:tcPr>
            <w:tcW w:w="1134" w:type="dxa"/>
          </w:tcPr>
          <w:p w14:paraId="530CC238" w14:textId="077C413C" w:rsidR="000843A0" w:rsidRPr="007D208D" w:rsidRDefault="000843A0" w:rsidP="00F903C3">
            <w:r w:rsidRPr="007D208D">
              <w:rPr>
                <w:sz w:val="22"/>
                <w:szCs w:val="22"/>
              </w:rPr>
              <w:t>201</w:t>
            </w:r>
            <w:r w:rsidR="00913119">
              <w:rPr>
                <w:sz w:val="22"/>
                <w:szCs w:val="22"/>
              </w:rPr>
              <w:t>7</w:t>
            </w:r>
          </w:p>
        </w:tc>
        <w:tc>
          <w:tcPr>
            <w:tcW w:w="1843" w:type="dxa"/>
          </w:tcPr>
          <w:p w14:paraId="2B83CFDD" w14:textId="77777777" w:rsidR="000843A0" w:rsidRPr="007D208D" w:rsidRDefault="000843A0" w:rsidP="009A5997">
            <w:r w:rsidRPr="007D208D">
              <w:rPr>
                <w:sz w:val="22"/>
                <w:szCs w:val="22"/>
              </w:rPr>
              <w:t>ZIS of een ander informatiesysteem van de instelling</w:t>
            </w:r>
          </w:p>
        </w:tc>
      </w:tr>
      <w:tr w:rsidR="000843A0" w:rsidRPr="007D208D" w14:paraId="5E0F1554" w14:textId="77777777" w:rsidTr="001739F2">
        <w:trPr>
          <w:trHeight w:val="491"/>
        </w:trPr>
        <w:tc>
          <w:tcPr>
            <w:tcW w:w="709" w:type="dxa"/>
          </w:tcPr>
          <w:p w14:paraId="3436923A" w14:textId="77777777" w:rsidR="000843A0" w:rsidRPr="007D208D" w:rsidRDefault="000843A0" w:rsidP="00F903C3">
            <w:pPr>
              <w:spacing w:line="280" w:lineRule="atLeast"/>
              <w:rPr>
                <w:lang w:eastAsia="en-US"/>
              </w:rPr>
            </w:pPr>
            <w:r w:rsidRPr="007D208D">
              <w:rPr>
                <w:sz w:val="22"/>
                <w:szCs w:val="22"/>
                <w:lang w:eastAsia="en-US"/>
              </w:rPr>
              <w:t>2b.</w:t>
            </w:r>
          </w:p>
        </w:tc>
        <w:tc>
          <w:tcPr>
            <w:tcW w:w="5529" w:type="dxa"/>
          </w:tcPr>
          <w:p w14:paraId="2C948CAB" w14:textId="77777777" w:rsidR="000843A0" w:rsidRPr="008B4328" w:rsidRDefault="000843A0" w:rsidP="00F903C3">
            <w:pPr>
              <w:pStyle w:val="Tekstzonderopmaak"/>
              <w:rPr>
                <w:rFonts w:ascii="Calibri" w:hAnsi="Calibri" w:cs="Calibri"/>
                <w:color w:val="auto"/>
                <w:sz w:val="22"/>
                <w:szCs w:val="22"/>
                <w:lang w:eastAsia="en-US"/>
              </w:rPr>
            </w:pPr>
            <w:r w:rsidRPr="008B4328">
              <w:rPr>
                <w:rFonts w:ascii="Calibri" w:hAnsi="Calibri"/>
                <w:color w:val="auto"/>
                <w:sz w:val="22"/>
                <w:szCs w:val="22"/>
                <w:lang w:eastAsia="en-US"/>
              </w:rPr>
              <w:t>Het percentage patiënten dat aan beide ogen aan cataract geopereerd is binnen een periode van 12 maanden</w:t>
            </w:r>
          </w:p>
        </w:tc>
        <w:tc>
          <w:tcPr>
            <w:tcW w:w="1134" w:type="dxa"/>
          </w:tcPr>
          <w:p w14:paraId="59E54E8A" w14:textId="77777777" w:rsidR="000843A0" w:rsidRPr="007D208D" w:rsidRDefault="000843A0" w:rsidP="00F903C3">
            <w:pPr>
              <w:spacing w:line="280" w:lineRule="atLeast"/>
            </w:pPr>
            <w:r w:rsidRPr="007D208D">
              <w:rPr>
                <w:sz w:val="22"/>
                <w:szCs w:val="22"/>
              </w:rPr>
              <w:t>Proces</w:t>
            </w:r>
          </w:p>
        </w:tc>
        <w:tc>
          <w:tcPr>
            <w:tcW w:w="1134" w:type="dxa"/>
          </w:tcPr>
          <w:p w14:paraId="4D02FCD8" w14:textId="4554CA67" w:rsidR="000843A0" w:rsidRPr="007D208D" w:rsidRDefault="000843A0" w:rsidP="00F903C3">
            <w:pPr>
              <w:spacing w:line="280" w:lineRule="atLeast"/>
            </w:pPr>
            <w:r w:rsidRPr="007D208D">
              <w:rPr>
                <w:sz w:val="22"/>
                <w:szCs w:val="22"/>
              </w:rPr>
              <w:t>201</w:t>
            </w:r>
            <w:r w:rsidR="00913119">
              <w:rPr>
                <w:sz w:val="22"/>
                <w:szCs w:val="22"/>
              </w:rPr>
              <w:t>7</w:t>
            </w:r>
          </w:p>
        </w:tc>
        <w:tc>
          <w:tcPr>
            <w:tcW w:w="1843" w:type="dxa"/>
          </w:tcPr>
          <w:p w14:paraId="06AAB5DA" w14:textId="77777777" w:rsidR="000843A0" w:rsidRPr="007D208D" w:rsidRDefault="000843A0" w:rsidP="00F903C3">
            <w:pPr>
              <w:spacing w:line="280" w:lineRule="atLeast"/>
            </w:pPr>
            <w:r w:rsidRPr="007D208D">
              <w:rPr>
                <w:sz w:val="22"/>
                <w:szCs w:val="22"/>
              </w:rPr>
              <w:t>ZIS of een ander informatiesysteem van de instelling</w:t>
            </w:r>
          </w:p>
        </w:tc>
      </w:tr>
      <w:tr w:rsidR="000843A0" w:rsidRPr="007D208D" w14:paraId="50354ABA" w14:textId="77777777" w:rsidTr="001739F2">
        <w:tc>
          <w:tcPr>
            <w:tcW w:w="709" w:type="dxa"/>
          </w:tcPr>
          <w:p w14:paraId="03B22D02" w14:textId="77777777" w:rsidR="000843A0" w:rsidRPr="007D208D" w:rsidRDefault="000843A0" w:rsidP="00F903C3">
            <w:pPr>
              <w:rPr>
                <w:lang w:eastAsia="en-US"/>
              </w:rPr>
            </w:pPr>
            <w:r w:rsidRPr="007D208D">
              <w:rPr>
                <w:sz w:val="22"/>
                <w:szCs w:val="22"/>
                <w:lang w:eastAsia="en-US"/>
              </w:rPr>
              <w:t>3a.</w:t>
            </w:r>
          </w:p>
        </w:tc>
        <w:tc>
          <w:tcPr>
            <w:tcW w:w="5529" w:type="dxa"/>
          </w:tcPr>
          <w:p w14:paraId="65755202" w14:textId="77777777" w:rsidR="000843A0" w:rsidRPr="007D208D" w:rsidRDefault="000843A0" w:rsidP="00F903C3">
            <w:pPr>
              <w:rPr>
                <w:rFonts w:cs="Calibri"/>
              </w:rPr>
            </w:pPr>
            <w:r w:rsidRPr="007D208D">
              <w:rPr>
                <w:rFonts w:cs="Calibri"/>
                <w:sz w:val="22"/>
                <w:szCs w:val="22"/>
              </w:rPr>
              <w:t>Voert de instelling PROM CatQuest metingen uit?</w:t>
            </w:r>
          </w:p>
        </w:tc>
        <w:tc>
          <w:tcPr>
            <w:tcW w:w="1134" w:type="dxa"/>
          </w:tcPr>
          <w:p w14:paraId="60D7FDFA" w14:textId="77777777" w:rsidR="000843A0" w:rsidRPr="007D208D" w:rsidRDefault="000843A0" w:rsidP="00F903C3">
            <w:r w:rsidRPr="007D208D">
              <w:rPr>
                <w:sz w:val="22"/>
                <w:szCs w:val="22"/>
              </w:rPr>
              <w:t>Proces</w:t>
            </w:r>
          </w:p>
        </w:tc>
        <w:tc>
          <w:tcPr>
            <w:tcW w:w="1134" w:type="dxa"/>
          </w:tcPr>
          <w:p w14:paraId="59374532" w14:textId="68299AA7" w:rsidR="000843A0" w:rsidRPr="007D208D" w:rsidRDefault="000843A0" w:rsidP="00F903C3">
            <w:r w:rsidRPr="007D208D">
              <w:rPr>
                <w:sz w:val="22"/>
                <w:szCs w:val="22"/>
              </w:rPr>
              <w:t>201</w:t>
            </w:r>
            <w:r w:rsidR="00913119">
              <w:rPr>
                <w:sz w:val="22"/>
                <w:szCs w:val="22"/>
              </w:rPr>
              <w:t>7</w:t>
            </w:r>
          </w:p>
        </w:tc>
        <w:tc>
          <w:tcPr>
            <w:tcW w:w="1843" w:type="dxa"/>
          </w:tcPr>
          <w:p w14:paraId="38668627" w14:textId="77777777" w:rsidR="000843A0" w:rsidRPr="007D208D" w:rsidRDefault="000843A0" w:rsidP="00902D9F">
            <w:r w:rsidRPr="007D208D">
              <w:rPr>
                <w:sz w:val="22"/>
                <w:szCs w:val="22"/>
              </w:rPr>
              <w:t>Overeenkomst met DICA, eigen meting of overeenkomst met andere geaccrediteerde meetorganisatie</w:t>
            </w:r>
          </w:p>
        </w:tc>
      </w:tr>
      <w:tr w:rsidR="000843A0" w:rsidRPr="007D208D" w14:paraId="4D0FDCB9" w14:textId="77777777" w:rsidTr="001739F2">
        <w:tc>
          <w:tcPr>
            <w:tcW w:w="709" w:type="dxa"/>
          </w:tcPr>
          <w:p w14:paraId="2780A321" w14:textId="77777777" w:rsidR="000843A0" w:rsidRPr="007D208D" w:rsidRDefault="000843A0" w:rsidP="00F903C3">
            <w:pPr>
              <w:rPr>
                <w:lang w:eastAsia="en-US"/>
              </w:rPr>
            </w:pPr>
            <w:r w:rsidRPr="007D208D">
              <w:rPr>
                <w:sz w:val="22"/>
                <w:szCs w:val="22"/>
                <w:lang w:eastAsia="en-US"/>
              </w:rPr>
              <w:t>3b.</w:t>
            </w:r>
          </w:p>
        </w:tc>
        <w:tc>
          <w:tcPr>
            <w:tcW w:w="5529" w:type="dxa"/>
          </w:tcPr>
          <w:p w14:paraId="0CFEEF80" w14:textId="77777777" w:rsidR="000843A0" w:rsidRPr="007D208D" w:rsidRDefault="000843A0" w:rsidP="00F903C3">
            <w:r w:rsidRPr="007D208D">
              <w:rPr>
                <w:rFonts w:cs="Calibri"/>
                <w:sz w:val="22"/>
                <w:szCs w:val="22"/>
              </w:rPr>
              <w:t xml:space="preserve">Het percentage </w:t>
            </w:r>
            <w:r w:rsidRPr="007D208D">
              <w:rPr>
                <w:sz w:val="22"/>
                <w:szCs w:val="22"/>
              </w:rPr>
              <w:t>patiënten</w:t>
            </w:r>
            <w:r w:rsidRPr="007D208D">
              <w:rPr>
                <w:rFonts w:cs="Calibri"/>
                <w:sz w:val="22"/>
                <w:szCs w:val="22"/>
              </w:rPr>
              <w:t xml:space="preserve"> dat de PROMs Catquest preoperatief heeft ingevuld</w:t>
            </w:r>
          </w:p>
        </w:tc>
        <w:tc>
          <w:tcPr>
            <w:tcW w:w="1134" w:type="dxa"/>
          </w:tcPr>
          <w:p w14:paraId="2B36B20E" w14:textId="77777777" w:rsidR="000843A0" w:rsidRPr="007D208D" w:rsidRDefault="000843A0" w:rsidP="00F903C3">
            <w:r w:rsidRPr="007D208D">
              <w:rPr>
                <w:sz w:val="22"/>
                <w:szCs w:val="22"/>
              </w:rPr>
              <w:t>Proces</w:t>
            </w:r>
          </w:p>
        </w:tc>
        <w:tc>
          <w:tcPr>
            <w:tcW w:w="1134" w:type="dxa"/>
          </w:tcPr>
          <w:p w14:paraId="6C599189" w14:textId="7EC61CA4" w:rsidR="000843A0" w:rsidRPr="007D208D" w:rsidRDefault="000843A0" w:rsidP="00CB3B4E">
            <w:r w:rsidRPr="007D208D">
              <w:rPr>
                <w:sz w:val="22"/>
                <w:szCs w:val="22"/>
              </w:rPr>
              <w:t>201</w:t>
            </w:r>
            <w:r w:rsidR="00913119">
              <w:rPr>
                <w:sz w:val="22"/>
                <w:szCs w:val="22"/>
              </w:rPr>
              <w:t>7</w:t>
            </w:r>
          </w:p>
        </w:tc>
        <w:tc>
          <w:tcPr>
            <w:tcW w:w="1843" w:type="dxa"/>
          </w:tcPr>
          <w:p w14:paraId="4331156D" w14:textId="77777777" w:rsidR="000843A0" w:rsidRPr="007D208D" w:rsidRDefault="000843A0" w:rsidP="00F903C3">
            <w:r w:rsidRPr="007D208D">
              <w:rPr>
                <w:sz w:val="22"/>
                <w:szCs w:val="22"/>
              </w:rPr>
              <w:t>ZIS/MRDM</w:t>
            </w:r>
          </w:p>
        </w:tc>
      </w:tr>
      <w:tr w:rsidR="000843A0" w:rsidRPr="007D208D" w14:paraId="7280CCCA" w14:textId="77777777" w:rsidTr="001739F2">
        <w:trPr>
          <w:trHeight w:val="247"/>
        </w:trPr>
        <w:tc>
          <w:tcPr>
            <w:tcW w:w="709" w:type="dxa"/>
          </w:tcPr>
          <w:p w14:paraId="74939526" w14:textId="77777777" w:rsidR="000843A0" w:rsidRPr="007D208D" w:rsidRDefault="000843A0" w:rsidP="00F903C3">
            <w:pPr>
              <w:rPr>
                <w:lang w:eastAsia="en-US"/>
              </w:rPr>
            </w:pPr>
            <w:r w:rsidRPr="007D208D">
              <w:rPr>
                <w:sz w:val="22"/>
                <w:szCs w:val="22"/>
                <w:lang w:eastAsia="en-US"/>
              </w:rPr>
              <w:t>3c.</w:t>
            </w:r>
          </w:p>
        </w:tc>
        <w:tc>
          <w:tcPr>
            <w:tcW w:w="5529" w:type="dxa"/>
          </w:tcPr>
          <w:p w14:paraId="5CCDBAE1" w14:textId="77777777" w:rsidR="000843A0" w:rsidRPr="008B4328" w:rsidRDefault="000843A0" w:rsidP="00B32938">
            <w:pPr>
              <w:pStyle w:val="Tekstzonderopmaak"/>
              <w:rPr>
                <w:rFonts w:ascii="Calibri" w:hAnsi="Calibri" w:cs="Calibri"/>
                <w:color w:val="auto"/>
                <w:sz w:val="22"/>
                <w:szCs w:val="22"/>
                <w:lang w:eastAsia="en-US"/>
              </w:rPr>
            </w:pPr>
            <w:r w:rsidRPr="008B4328">
              <w:rPr>
                <w:rFonts w:ascii="Calibri" w:hAnsi="Calibri" w:cs="Calibri"/>
                <w:color w:val="auto"/>
                <w:sz w:val="22"/>
                <w:szCs w:val="22"/>
                <w:lang w:eastAsia="en-US"/>
              </w:rPr>
              <w:t xml:space="preserve">Het percentage </w:t>
            </w:r>
            <w:r w:rsidRPr="008B4328">
              <w:rPr>
                <w:rFonts w:ascii="Calibri" w:hAnsi="Calibri"/>
                <w:color w:val="auto"/>
                <w:sz w:val="22"/>
                <w:szCs w:val="22"/>
                <w:lang w:eastAsia="en-US"/>
              </w:rPr>
              <w:t>patiënten</w:t>
            </w:r>
            <w:r w:rsidRPr="008B4328">
              <w:rPr>
                <w:rFonts w:ascii="Calibri" w:hAnsi="Calibri" w:cs="Calibri"/>
                <w:color w:val="auto"/>
                <w:sz w:val="22"/>
                <w:szCs w:val="22"/>
                <w:lang w:eastAsia="en-US"/>
              </w:rPr>
              <w:t xml:space="preserve"> dat de PROMs Catquest postoperatief heeft ingevuld</w:t>
            </w:r>
          </w:p>
        </w:tc>
        <w:tc>
          <w:tcPr>
            <w:tcW w:w="1134" w:type="dxa"/>
          </w:tcPr>
          <w:p w14:paraId="5B872F1D" w14:textId="77777777" w:rsidR="000843A0" w:rsidRPr="007D208D" w:rsidRDefault="000843A0" w:rsidP="00F903C3">
            <w:r w:rsidRPr="007D208D">
              <w:rPr>
                <w:sz w:val="22"/>
                <w:szCs w:val="22"/>
              </w:rPr>
              <w:t>Proces</w:t>
            </w:r>
          </w:p>
        </w:tc>
        <w:tc>
          <w:tcPr>
            <w:tcW w:w="1134" w:type="dxa"/>
          </w:tcPr>
          <w:p w14:paraId="6C276285" w14:textId="3CE6814D" w:rsidR="000843A0" w:rsidRPr="007D208D" w:rsidRDefault="000843A0" w:rsidP="00CB3B4E">
            <w:r w:rsidRPr="007D208D">
              <w:rPr>
                <w:sz w:val="22"/>
                <w:szCs w:val="22"/>
              </w:rPr>
              <w:t>201</w:t>
            </w:r>
            <w:r w:rsidR="00913119">
              <w:rPr>
                <w:sz w:val="22"/>
                <w:szCs w:val="22"/>
              </w:rPr>
              <w:t>7</w:t>
            </w:r>
          </w:p>
        </w:tc>
        <w:tc>
          <w:tcPr>
            <w:tcW w:w="1843" w:type="dxa"/>
          </w:tcPr>
          <w:p w14:paraId="3DFB733D" w14:textId="77777777" w:rsidR="000843A0" w:rsidRPr="007D208D" w:rsidRDefault="000843A0" w:rsidP="00F903C3">
            <w:r w:rsidRPr="007D208D">
              <w:rPr>
                <w:sz w:val="22"/>
                <w:szCs w:val="22"/>
              </w:rPr>
              <w:t>ZIS/MRDM</w:t>
            </w:r>
          </w:p>
        </w:tc>
      </w:tr>
      <w:tr w:rsidR="000843A0" w:rsidRPr="007D208D" w14:paraId="6126040C" w14:textId="77777777" w:rsidTr="001739F2">
        <w:trPr>
          <w:trHeight w:val="247"/>
        </w:trPr>
        <w:tc>
          <w:tcPr>
            <w:tcW w:w="709" w:type="dxa"/>
          </w:tcPr>
          <w:p w14:paraId="523D5539" w14:textId="77777777" w:rsidR="000843A0" w:rsidRPr="007D208D" w:rsidRDefault="000843A0" w:rsidP="00F903C3">
            <w:pPr>
              <w:rPr>
                <w:lang w:eastAsia="en-US"/>
              </w:rPr>
            </w:pPr>
            <w:r w:rsidRPr="007D208D">
              <w:rPr>
                <w:sz w:val="22"/>
                <w:szCs w:val="22"/>
                <w:lang w:eastAsia="en-US"/>
              </w:rPr>
              <w:t>3d</w:t>
            </w:r>
            <w:r>
              <w:rPr>
                <w:sz w:val="22"/>
                <w:szCs w:val="22"/>
                <w:lang w:eastAsia="en-US"/>
              </w:rPr>
              <w:t>.</w:t>
            </w:r>
          </w:p>
        </w:tc>
        <w:tc>
          <w:tcPr>
            <w:tcW w:w="5529" w:type="dxa"/>
          </w:tcPr>
          <w:p w14:paraId="15FB3EA8" w14:textId="77777777" w:rsidR="000843A0" w:rsidRPr="008B4328" w:rsidRDefault="000843A0" w:rsidP="00A00A82">
            <w:pPr>
              <w:pStyle w:val="Tekstzonderopmaak"/>
              <w:rPr>
                <w:rFonts w:ascii="Calibri" w:hAnsi="Calibri" w:cs="Calibri"/>
                <w:color w:val="auto"/>
                <w:sz w:val="22"/>
                <w:szCs w:val="22"/>
                <w:lang w:eastAsia="en-US"/>
              </w:rPr>
            </w:pPr>
            <w:r w:rsidRPr="008B4328">
              <w:rPr>
                <w:rFonts w:ascii="Calibri" w:hAnsi="Calibri"/>
                <w:color w:val="auto"/>
                <w:sz w:val="22"/>
                <w:szCs w:val="22"/>
                <w:lang w:eastAsia="en-US"/>
              </w:rPr>
              <w:t xml:space="preserve">De gemiddelde uitkomsten van de PROM CatQuest op instellingsniveau van zowel de pre- als de postoperatieve antwoorden inclusief betrouwbaarheidsintervallen per vraag als de uitkomstmaat </w:t>
            </w:r>
            <w:r w:rsidRPr="008B4328">
              <w:rPr>
                <w:rStyle w:val="Zwaar"/>
                <w:rFonts w:ascii="Calibri" w:hAnsi="Calibri"/>
                <w:b w:val="0"/>
                <w:color w:val="auto"/>
                <w:sz w:val="22"/>
                <w:szCs w:val="22"/>
                <w:lang w:eastAsia="en-US"/>
              </w:rPr>
              <w:t>inclusief betrouwbaarheidsintervallen</w:t>
            </w:r>
            <w:r w:rsidRPr="008B4328">
              <w:rPr>
                <w:rFonts w:ascii="Calibri" w:hAnsi="Calibri"/>
                <w:color w:val="auto"/>
                <w:sz w:val="22"/>
                <w:szCs w:val="22"/>
                <w:lang w:eastAsia="en-US"/>
              </w:rPr>
              <w:t> (gecorrigeerde verschilscore van de PROM CatQuest)</w:t>
            </w:r>
          </w:p>
        </w:tc>
        <w:tc>
          <w:tcPr>
            <w:tcW w:w="1134" w:type="dxa"/>
          </w:tcPr>
          <w:p w14:paraId="629F696D" w14:textId="77777777" w:rsidR="000843A0" w:rsidRPr="007D208D" w:rsidRDefault="000843A0" w:rsidP="00F903C3">
            <w:r w:rsidRPr="007D208D">
              <w:rPr>
                <w:sz w:val="22"/>
                <w:szCs w:val="22"/>
              </w:rPr>
              <w:t>Uitkomst</w:t>
            </w:r>
          </w:p>
        </w:tc>
        <w:tc>
          <w:tcPr>
            <w:tcW w:w="1134" w:type="dxa"/>
          </w:tcPr>
          <w:p w14:paraId="189C75DC" w14:textId="4FDD965F" w:rsidR="000843A0" w:rsidRPr="007D208D" w:rsidRDefault="00913119" w:rsidP="00CB3B4E">
            <w:r>
              <w:rPr>
                <w:sz w:val="22"/>
                <w:szCs w:val="22"/>
              </w:rPr>
              <w:t>2017</w:t>
            </w:r>
          </w:p>
        </w:tc>
        <w:tc>
          <w:tcPr>
            <w:tcW w:w="1843" w:type="dxa"/>
          </w:tcPr>
          <w:p w14:paraId="456224AE" w14:textId="77777777" w:rsidR="000843A0" w:rsidRPr="007D208D" w:rsidRDefault="000843A0" w:rsidP="00F903C3">
            <w:r w:rsidRPr="007D208D">
              <w:rPr>
                <w:sz w:val="22"/>
                <w:szCs w:val="22"/>
              </w:rPr>
              <w:t>Overeenkomst met DICA, eigen meting of overeenkomst met andere organisatie</w:t>
            </w:r>
          </w:p>
        </w:tc>
      </w:tr>
      <w:tr w:rsidR="000843A0" w:rsidRPr="007D208D" w14:paraId="62544B65" w14:textId="77777777" w:rsidTr="001739F2">
        <w:trPr>
          <w:trHeight w:val="247"/>
        </w:trPr>
        <w:tc>
          <w:tcPr>
            <w:tcW w:w="709" w:type="dxa"/>
          </w:tcPr>
          <w:p w14:paraId="0A761C3A" w14:textId="77777777" w:rsidR="000843A0" w:rsidRPr="007D208D" w:rsidRDefault="000843A0" w:rsidP="003C6E21">
            <w:pPr>
              <w:rPr>
                <w:lang w:eastAsia="en-US"/>
              </w:rPr>
            </w:pPr>
            <w:r w:rsidRPr="007D208D">
              <w:rPr>
                <w:sz w:val="22"/>
                <w:szCs w:val="22"/>
                <w:lang w:eastAsia="en-US"/>
              </w:rPr>
              <w:t>4a.</w:t>
            </w:r>
          </w:p>
        </w:tc>
        <w:tc>
          <w:tcPr>
            <w:tcW w:w="5529" w:type="dxa"/>
          </w:tcPr>
          <w:p w14:paraId="702584B4" w14:textId="77777777" w:rsidR="000843A0" w:rsidRPr="008B4328" w:rsidRDefault="000843A0" w:rsidP="003C6E21">
            <w:pPr>
              <w:pStyle w:val="Tekstzonderopmaak"/>
              <w:rPr>
                <w:rFonts w:ascii="Calibri" w:hAnsi="Calibri" w:cs="Calibri"/>
                <w:color w:val="auto"/>
                <w:sz w:val="22"/>
                <w:szCs w:val="22"/>
                <w:lang w:eastAsia="en-US"/>
              </w:rPr>
            </w:pPr>
            <w:r w:rsidRPr="008B4328">
              <w:rPr>
                <w:rFonts w:ascii="Calibri" w:hAnsi="Calibri"/>
                <w:color w:val="auto"/>
                <w:sz w:val="22"/>
                <w:szCs w:val="22"/>
                <w:lang w:eastAsia="en-US"/>
              </w:rPr>
              <w:t>Het percentage patiënten dat na de cataractoperatie minstens 1 regel visuswinst behaald heeft</w:t>
            </w:r>
          </w:p>
        </w:tc>
        <w:tc>
          <w:tcPr>
            <w:tcW w:w="1134" w:type="dxa"/>
          </w:tcPr>
          <w:p w14:paraId="6A60F0F6" w14:textId="77777777" w:rsidR="000843A0" w:rsidRPr="007D208D" w:rsidRDefault="000843A0" w:rsidP="003C6E21">
            <w:r w:rsidRPr="007D208D">
              <w:rPr>
                <w:sz w:val="22"/>
                <w:szCs w:val="22"/>
              </w:rPr>
              <w:t xml:space="preserve">Uitkomst </w:t>
            </w:r>
          </w:p>
        </w:tc>
        <w:tc>
          <w:tcPr>
            <w:tcW w:w="1134" w:type="dxa"/>
          </w:tcPr>
          <w:p w14:paraId="24090C13" w14:textId="2F2D7B09" w:rsidR="000843A0" w:rsidRPr="007D208D" w:rsidRDefault="000843A0" w:rsidP="003C6E21">
            <w:r w:rsidRPr="007D208D">
              <w:rPr>
                <w:sz w:val="22"/>
                <w:szCs w:val="22"/>
              </w:rPr>
              <w:t>201</w:t>
            </w:r>
            <w:r w:rsidR="00913119">
              <w:rPr>
                <w:sz w:val="22"/>
                <w:szCs w:val="22"/>
              </w:rPr>
              <w:t>7</w:t>
            </w:r>
          </w:p>
        </w:tc>
        <w:tc>
          <w:tcPr>
            <w:tcW w:w="1843" w:type="dxa"/>
          </w:tcPr>
          <w:p w14:paraId="0A20EE4D" w14:textId="77777777" w:rsidR="000843A0" w:rsidRPr="007D208D" w:rsidRDefault="000843A0" w:rsidP="00F903C3">
            <w:r w:rsidRPr="007D208D">
              <w:rPr>
                <w:sz w:val="22"/>
                <w:szCs w:val="22"/>
              </w:rPr>
              <w:t>NOG kwaliteits-</w:t>
            </w:r>
          </w:p>
          <w:p w14:paraId="2C62B8B2" w14:textId="77777777" w:rsidR="000843A0" w:rsidRPr="007D208D" w:rsidRDefault="000843A0" w:rsidP="00F903C3">
            <w:r w:rsidRPr="007D208D">
              <w:rPr>
                <w:sz w:val="22"/>
                <w:szCs w:val="22"/>
              </w:rPr>
              <w:t>Registratie</w:t>
            </w:r>
          </w:p>
        </w:tc>
      </w:tr>
      <w:tr w:rsidR="000843A0" w:rsidRPr="007D208D" w14:paraId="57597A07" w14:textId="77777777" w:rsidTr="001739F2">
        <w:trPr>
          <w:trHeight w:val="247"/>
        </w:trPr>
        <w:tc>
          <w:tcPr>
            <w:tcW w:w="709" w:type="dxa"/>
          </w:tcPr>
          <w:p w14:paraId="56DD4D83" w14:textId="77777777" w:rsidR="000843A0" w:rsidRPr="007D208D" w:rsidRDefault="000843A0" w:rsidP="003C6E21">
            <w:pPr>
              <w:rPr>
                <w:lang w:eastAsia="en-US"/>
              </w:rPr>
            </w:pPr>
            <w:r w:rsidRPr="007D208D">
              <w:rPr>
                <w:sz w:val="22"/>
                <w:szCs w:val="22"/>
                <w:lang w:eastAsia="en-US"/>
              </w:rPr>
              <w:t>4b.</w:t>
            </w:r>
          </w:p>
        </w:tc>
        <w:tc>
          <w:tcPr>
            <w:tcW w:w="5529" w:type="dxa"/>
          </w:tcPr>
          <w:p w14:paraId="02F3830B" w14:textId="77777777" w:rsidR="000843A0" w:rsidRPr="007D208D" w:rsidRDefault="000843A0" w:rsidP="003C6E21">
            <w:r w:rsidRPr="007D208D">
              <w:rPr>
                <w:rFonts w:cs="Calibri"/>
                <w:sz w:val="22"/>
                <w:szCs w:val="22"/>
              </w:rPr>
              <w:t>Het percentage patiënten dat na 4-6 weken binnen 1 dioptrie op hun beoogde refractie is uitgekomen</w:t>
            </w:r>
          </w:p>
        </w:tc>
        <w:tc>
          <w:tcPr>
            <w:tcW w:w="1134" w:type="dxa"/>
          </w:tcPr>
          <w:p w14:paraId="52F6F86A" w14:textId="77777777" w:rsidR="000843A0" w:rsidRPr="007D208D" w:rsidRDefault="000843A0" w:rsidP="003C6E21">
            <w:r w:rsidRPr="007D208D">
              <w:rPr>
                <w:sz w:val="22"/>
                <w:szCs w:val="22"/>
              </w:rPr>
              <w:t xml:space="preserve">Uitkomst </w:t>
            </w:r>
          </w:p>
        </w:tc>
        <w:tc>
          <w:tcPr>
            <w:tcW w:w="1134" w:type="dxa"/>
          </w:tcPr>
          <w:p w14:paraId="67A4D5EC" w14:textId="69A18AC6" w:rsidR="000843A0" w:rsidRPr="007D208D" w:rsidRDefault="000843A0" w:rsidP="003C6E21">
            <w:r w:rsidRPr="007D208D">
              <w:rPr>
                <w:sz w:val="22"/>
                <w:szCs w:val="22"/>
              </w:rPr>
              <w:t>201</w:t>
            </w:r>
            <w:r w:rsidR="00913119">
              <w:rPr>
                <w:sz w:val="22"/>
                <w:szCs w:val="22"/>
              </w:rPr>
              <w:t>7</w:t>
            </w:r>
          </w:p>
        </w:tc>
        <w:tc>
          <w:tcPr>
            <w:tcW w:w="1843" w:type="dxa"/>
          </w:tcPr>
          <w:p w14:paraId="39AFA04B" w14:textId="77777777" w:rsidR="000843A0" w:rsidRPr="007D208D" w:rsidRDefault="000843A0" w:rsidP="00902D9F">
            <w:r w:rsidRPr="007D208D">
              <w:rPr>
                <w:sz w:val="22"/>
                <w:szCs w:val="22"/>
              </w:rPr>
              <w:t>NOG kwaliteits-</w:t>
            </w:r>
          </w:p>
          <w:p w14:paraId="21A523C1" w14:textId="77777777" w:rsidR="000843A0" w:rsidRPr="007D208D" w:rsidRDefault="000843A0" w:rsidP="00902D9F">
            <w:r w:rsidRPr="007D208D">
              <w:rPr>
                <w:sz w:val="22"/>
                <w:szCs w:val="22"/>
              </w:rPr>
              <w:t>Registratie</w:t>
            </w:r>
          </w:p>
        </w:tc>
      </w:tr>
    </w:tbl>
    <w:p w14:paraId="2DA9AAB8" w14:textId="77777777" w:rsidR="000843A0" w:rsidRDefault="000843A0" w:rsidP="00213613">
      <w:pPr>
        <w:spacing w:after="200"/>
        <w:rPr>
          <w:sz w:val="22"/>
          <w:szCs w:val="22"/>
        </w:rPr>
      </w:pPr>
    </w:p>
    <w:p w14:paraId="7555BCBF" w14:textId="77777777" w:rsidR="00913119" w:rsidRPr="00F61D0E" w:rsidRDefault="00913119" w:rsidP="00213613">
      <w:pPr>
        <w:spacing w:after="200"/>
        <w:rPr>
          <w:sz w:val="22"/>
          <w:szCs w:val="22"/>
        </w:rPr>
      </w:pPr>
    </w:p>
    <w:p w14:paraId="61071475" w14:textId="77777777" w:rsidR="000843A0" w:rsidRPr="00F61D0E" w:rsidRDefault="000843A0" w:rsidP="00213613">
      <w:pPr>
        <w:spacing w:after="200"/>
        <w:rPr>
          <w:sz w:val="22"/>
          <w:szCs w:val="22"/>
        </w:rPr>
      </w:pPr>
    </w:p>
    <w:p w14:paraId="67A8AE82" w14:textId="77777777" w:rsidR="000843A0" w:rsidRPr="00F61D0E" w:rsidRDefault="000843A0" w:rsidP="00213613">
      <w:pPr>
        <w:spacing w:after="200"/>
        <w:rPr>
          <w:sz w:val="22"/>
          <w:szCs w:val="22"/>
        </w:rPr>
      </w:pPr>
    </w:p>
    <w:p w14:paraId="4D3BA18B" w14:textId="77777777" w:rsidR="000843A0" w:rsidRPr="00F61D0E" w:rsidRDefault="000843A0" w:rsidP="00213613">
      <w:pPr>
        <w:spacing w:after="200"/>
        <w:rPr>
          <w:b/>
          <w:sz w:val="22"/>
          <w:szCs w:val="22"/>
        </w:rPr>
      </w:pPr>
    </w:p>
    <w:p w14:paraId="03B1360E" w14:textId="77777777" w:rsidR="000843A0" w:rsidRPr="00F61D0E" w:rsidRDefault="000843A0" w:rsidP="00213613">
      <w:pPr>
        <w:spacing w:after="200"/>
        <w:rPr>
          <w:b/>
          <w:sz w:val="22"/>
          <w:szCs w:val="22"/>
        </w:rPr>
      </w:pPr>
    </w:p>
    <w:p w14:paraId="4073616C" w14:textId="77777777" w:rsidR="000843A0" w:rsidRPr="00F61D0E" w:rsidRDefault="000843A0" w:rsidP="00213613">
      <w:pPr>
        <w:spacing w:after="200"/>
        <w:rPr>
          <w:b/>
          <w:sz w:val="22"/>
          <w:szCs w:val="22"/>
        </w:rPr>
      </w:pPr>
    </w:p>
    <w:p w14:paraId="256D37C4" w14:textId="54F08916" w:rsidR="000843A0" w:rsidRPr="00F61D0E" w:rsidRDefault="00913119" w:rsidP="00213613">
      <w:pPr>
        <w:spacing w:after="200"/>
        <w:rPr>
          <w:b/>
          <w:szCs w:val="22"/>
        </w:rPr>
      </w:pPr>
      <w:r>
        <w:rPr>
          <w:b/>
          <w:szCs w:val="22"/>
        </w:rPr>
        <w:lastRenderedPageBreak/>
        <w:t>3</w:t>
      </w:r>
      <w:r w:rsidR="000843A0" w:rsidRPr="00F61D0E">
        <w:rPr>
          <w:b/>
          <w:szCs w:val="22"/>
        </w:rPr>
        <w:t>. Factsheets zorginhoudelijke indicatoren Cataract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4"/>
        <w:gridCol w:w="6178"/>
      </w:tblGrid>
      <w:tr w:rsidR="000843A0" w:rsidRPr="007D208D" w14:paraId="460097AD" w14:textId="77777777" w:rsidTr="00384B2C">
        <w:tc>
          <w:tcPr>
            <w:tcW w:w="8522" w:type="dxa"/>
            <w:gridSpan w:val="2"/>
            <w:shd w:val="clear" w:color="auto" w:fill="D9D9D9"/>
          </w:tcPr>
          <w:p w14:paraId="6A011146" w14:textId="77777777" w:rsidR="000843A0" w:rsidRPr="007D208D" w:rsidRDefault="000843A0" w:rsidP="00384B2C">
            <w:pPr>
              <w:pStyle w:val="Lijstalinea"/>
              <w:numPr>
                <w:ilvl w:val="0"/>
                <w:numId w:val="4"/>
              </w:numPr>
              <w:autoSpaceDE w:val="0"/>
              <w:autoSpaceDN w:val="0"/>
              <w:adjustRightInd w:val="0"/>
              <w:rPr>
                <w:rFonts w:cs="Calibri"/>
                <w:b/>
                <w:lang w:eastAsia="en-US"/>
              </w:rPr>
            </w:pPr>
            <w:r w:rsidRPr="007D208D">
              <w:rPr>
                <w:rFonts w:cs="Calibri"/>
                <w:b/>
                <w:sz w:val="22"/>
                <w:szCs w:val="22"/>
                <w:lang w:eastAsia="en-US"/>
              </w:rPr>
              <w:t>Kwaliteitsregistratie Cataract</w:t>
            </w:r>
          </w:p>
        </w:tc>
      </w:tr>
      <w:tr w:rsidR="000843A0" w:rsidRPr="007D208D" w14:paraId="3299DD77" w14:textId="77777777" w:rsidTr="00384B2C">
        <w:tc>
          <w:tcPr>
            <w:tcW w:w="2344" w:type="dxa"/>
          </w:tcPr>
          <w:p w14:paraId="1FC79B3F" w14:textId="77777777" w:rsidR="000843A0" w:rsidRPr="007D208D" w:rsidRDefault="000843A0" w:rsidP="00384B2C">
            <w:pPr>
              <w:rPr>
                <w:b/>
                <w:bCs/>
              </w:rPr>
            </w:pPr>
            <w:r w:rsidRPr="007D208D">
              <w:rPr>
                <w:b/>
                <w:bCs/>
                <w:sz w:val="22"/>
                <w:szCs w:val="22"/>
              </w:rPr>
              <w:t>Operationalisatie 1a</w:t>
            </w:r>
          </w:p>
        </w:tc>
        <w:tc>
          <w:tcPr>
            <w:tcW w:w="6178" w:type="dxa"/>
          </w:tcPr>
          <w:p w14:paraId="479B79BB" w14:textId="77777777" w:rsidR="000843A0" w:rsidRPr="00D03F84" w:rsidRDefault="000843A0" w:rsidP="008015D6">
            <w:pPr>
              <w:pStyle w:val="Tekstzonderopmaak"/>
              <w:rPr>
                <w:rFonts w:ascii="Calibri" w:hAnsi="Calibri" w:cs="Calibri"/>
                <w:i/>
                <w:color w:val="auto"/>
                <w:sz w:val="22"/>
                <w:szCs w:val="22"/>
                <w:lang w:eastAsia="en-US"/>
              </w:rPr>
            </w:pPr>
            <w:r w:rsidRPr="008B4328">
              <w:rPr>
                <w:rFonts w:ascii="Calibri" w:hAnsi="Calibri"/>
                <w:color w:val="auto"/>
                <w:sz w:val="22"/>
                <w:szCs w:val="22"/>
                <w:lang w:eastAsia="en-US"/>
              </w:rPr>
              <w:t xml:space="preserve">Neemt uw instelling deel aan de Kwaliteitsregistratie Cataract van het NOG? </w:t>
            </w:r>
            <w:r w:rsidRPr="008B4328">
              <w:rPr>
                <w:rFonts w:ascii="Calibri" w:hAnsi="Calibri"/>
                <w:i/>
                <w:color w:val="auto"/>
                <w:sz w:val="22"/>
                <w:szCs w:val="22"/>
                <w:lang w:eastAsia="en-US"/>
              </w:rPr>
              <w:t>ja/nee</w:t>
            </w:r>
          </w:p>
        </w:tc>
      </w:tr>
      <w:tr w:rsidR="000843A0" w:rsidRPr="007D208D" w14:paraId="272F6AFD" w14:textId="77777777" w:rsidTr="00384B2C">
        <w:tc>
          <w:tcPr>
            <w:tcW w:w="2344" w:type="dxa"/>
          </w:tcPr>
          <w:p w14:paraId="53D1F299" w14:textId="77777777" w:rsidR="000843A0" w:rsidRPr="007D208D" w:rsidRDefault="000843A0" w:rsidP="00384B2C">
            <w:pPr>
              <w:rPr>
                <w:b/>
                <w:bCs/>
              </w:rPr>
            </w:pPr>
            <w:r w:rsidRPr="007D208D">
              <w:rPr>
                <w:b/>
                <w:bCs/>
                <w:sz w:val="22"/>
                <w:szCs w:val="22"/>
              </w:rPr>
              <w:t>Operationalisatie 1b</w:t>
            </w:r>
          </w:p>
        </w:tc>
        <w:tc>
          <w:tcPr>
            <w:tcW w:w="6178" w:type="dxa"/>
          </w:tcPr>
          <w:p w14:paraId="3854C5A7" w14:textId="7A5ADE91" w:rsidR="000843A0" w:rsidRPr="008B4328" w:rsidRDefault="000843A0" w:rsidP="008015D6">
            <w:pPr>
              <w:pStyle w:val="Tekstzonderopmaak"/>
              <w:rPr>
                <w:rFonts w:ascii="Calibri" w:hAnsi="Calibri" w:cs="Calibri"/>
                <w:color w:val="auto"/>
                <w:sz w:val="22"/>
                <w:szCs w:val="22"/>
                <w:lang w:eastAsia="en-US"/>
              </w:rPr>
            </w:pPr>
            <w:r w:rsidRPr="008B4328">
              <w:rPr>
                <w:rFonts w:ascii="Calibri" w:hAnsi="Calibri" w:cs="Calibri"/>
                <w:color w:val="auto"/>
                <w:sz w:val="22"/>
                <w:szCs w:val="22"/>
                <w:lang w:eastAsia="en-US"/>
              </w:rPr>
              <w:t>Het percentage van de verrichte ingrepen dat volledig is ingevoerd in de Kwaliteitsregistratie Cataract</w:t>
            </w:r>
            <w:r w:rsidR="00D03F84">
              <w:rPr>
                <w:rFonts w:ascii="Calibri" w:hAnsi="Calibri" w:cs="Calibri"/>
                <w:color w:val="auto"/>
                <w:sz w:val="22"/>
                <w:szCs w:val="22"/>
                <w:lang w:eastAsia="en-US"/>
              </w:rPr>
              <w:t>.</w:t>
            </w:r>
          </w:p>
        </w:tc>
      </w:tr>
      <w:tr w:rsidR="000843A0" w:rsidRPr="007D208D" w14:paraId="31FEC180" w14:textId="77777777" w:rsidTr="00384B2C">
        <w:tc>
          <w:tcPr>
            <w:tcW w:w="2344" w:type="dxa"/>
          </w:tcPr>
          <w:p w14:paraId="61284526" w14:textId="77777777" w:rsidR="000843A0" w:rsidRPr="007D208D" w:rsidRDefault="000843A0" w:rsidP="00384B2C">
            <w:pPr>
              <w:rPr>
                <w:b/>
                <w:bCs/>
              </w:rPr>
            </w:pPr>
            <w:r w:rsidRPr="007D208D">
              <w:rPr>
                <w:b/>
                <w:bCs/>
                <w:sz w:val="22"/>
                <w:szCs w:val="22"/>
              </w:rPr>
              <w:t>Teller 1b</w:t>
            </w:r>
          </w:p>
        </w:tc>
        <w:tc>
          <w:tcPr>
            <w:tcW w:w="6178" w:type="dxa"/>
          </w:tcPr>
          <w:p w14:paraId="60F1A974" w14:textId="77777777" w:rsidR="000843A0" w:rsidRPr="007D208D" w:rsidRDefault="000843A0" w:rsidP="00384B2C">
            <w:pPr>
              <w:autoSpaceDE w:val="0"/>
              <w:autoSpaceDN w:val="0"/>
              <w:adjustRightInd w:val="0"/>
              <w:rPr>
                <w:rFonts w:cs="Calibri"/>
                <w:lang w:eastAsia="en-US"/>
              </w:rPr>
            </w:pPr>
            <w:r w:rsidRPr="007D208D">
              <w:rPr>
                <w:rFonts w:cs="Calibri"/>
                <w:sz w:val="22"/>
                <w:szCs w:val="22"/>
                <w:lang w:eastAsia="en-US"/>
              </w:rPr>
              <w:t>Aantal volledig ingevoerde ingrepen per specialist in de kwaliteitsregistratie Cataract.</w:t>
            </w:r>
          </w:p>
        </w:tc>
      </w:tr>
      <w:tr w:rsidR="000843A0" w:rsidRPr="007D208D" w14:paraId="482B7081" w14:textId="77777777" w:rsidTr="00384B2C">
        <w:tc>
          <w:tcPr>
            <w:tcW w:w="2344" w:type="dxa"/>
          </w:tcPr>
          <w:p w14:paraId="155216BB" w14:textId="77777777" w:rsidR="000843A0" w:rsidRPr="007D208D" w:rsidRDefault="000843A0" w:rsidP="00384B2C">
            <w:pPr>
              <w:rPr>
                <w:b/>
                <w:bCs/>
              </w:rPr>
            </w:pPr>
            <w:r w:rsidRPr="007D208D">
              <w:rPr>
                <w:b/>
                <w:bCs/>
                <w:sz w:val="22"/>
                <w:szCs w:val="22"/>
              </w:rPr>
              <w:t>Noemer 1b</w:t>
            </w:r>
          </w:p>
        </w:tc>
        <w:tc>
          <w:tcPr>
            <w:tcW w:w="6178" w:type="dxa"/>
          </w:tcPr>
          <w:p w14:paraId="093EC580" w14:textId="77777777" w:rsidR="000843A0" w:rsidRPr="007D208D" w:rsidRDefault="000843A0" w:rsidP="00792F9B">
            <w:r w:rsidRPr="007D208D">
              <w:rPr>
                <w:rFonts w:cs="Calibri"/>
                <w:sz w:val="22"/>
                <w:szCs w:val="22"/>
                <w:lang w:eastAsia="en-US"/>
              </w:rPr>
              <w:t xml:space="preserve">De som van het totaal aantal uitgevoerde ZA’s binnen de ingrepen: </w:t>
            </w:r>
            <w:r w:rsidRPr="007D208D">
              <w:rPr>
                <w:rFonts w:cs="Calibri"/>
                <w:sz w:val="22"/>
                <w:szCs w:val="22"/>
                <w:lang w:eastAsia="en-US"/>
              </w:rPr>
              <w:br/>
              <w:t xml:space="preserve">70401002 (complexe cataractoperatie), </w:t>
            </w:r>
            <w:r w:rsidRPr="007D208D">
              <w:rPr>
                <w:rFonts w:cs="Calibri"/>
                <w:sz w:val="22"/>
                <w:szCs w:val="22"/>
                <w:lang w:eastAsia="en-US"/>
              </w:rPr>
              <w:br/>
              <w:t>70401009 (standaard cataractoperatie met verpleegdagen) en 70401008 (standaard cataractoperatie zonder verpleegdagen) per specialist.</w:t>
            </w:r>
          </w:p>
        </w:tc>
      </w:tr>
      <w:tr w:rsidR="000843A0" w:rsidRPr="007D208D" w14:paraId="401173CB" w14:textId="77777777" w:rsidTr="00384B2C">
        <w:tc>
          <w:tcPr>
            <w:tcW w:w="2344" w:type="dxa"/>
          </w:tcPr>
          <w:p w14:paraId="4587D6C3" w14:textId="77777777" w:rsidR="000843A0" w:rsidRPr="007D208D" w:rsidRDefault="000843A0" w:rsidP="00384B2C">
            <w:pPr>
              <w:rPr>
                <w:b/>
                <w:bCs/>
              </w:rPr>
            </w:pPr>
            <w:r w:rsidRPr="007D208D">
              <w:rPr>
                <w:b/>
                <w:bCs/>
                <w:sz w:val="22"/>
                <w:szCs w:val="22"/>
              </w:rPr>
              <w:t>Type indicatoren</w:t>
            </w:r>
          </w:p>
        </w:tc>
        <w:tc>
          <w:tcPr>
            <w:tcW w:w="6178" w:type="dxa"/>
          </w:tcPr>
          <w:p w14:paraId="0746BEC6" w14:textId="77777777" w:rsidR="000843A0" w:rsidRPr="007D208D" w:rsidRDefault="000843A0" w:rsidP="00384B2C">
            <w:r w:rsidRPr="007D208D">
              <w:rPr>
                <w:sz w:val="22"/>
                <w:szCs w:val="22"/>
              </w:rPr>
              <w:t>Proces</w:t>
            </w:r>
          </w:p>
        </w:tc>
      </w:tr>
      <w:tr w:rsidR="000843A0" w:rsidRPr="007D208D" w14:paraId="71CEDD42" w14:textId="77777777" w:rsidTr="00384B2C">
        <w:tc>
          <w:tcPr>
            <w:tcW w:w="2344" w:type="dxa"/>
          </w:tcPr>
          <w:p w14:paraId="7893FF9F" w14:textId="77777777" w:rsidR="000843A0" w:rsidRPr="007D208D" w:rsidRDefault="000843A0" w:rsidP="00384B2C">
            <w:pPr>
              <w:rPr>
                <w:b/>
                <w:bCs/>
              </w:rPr>
            </w:pPr>
            <w:r w:rsidRPr="007D208D">
              <w:rPr>
                <w:b/>
                <w:bCs/>
                <w:sz w:val="22"/>
                <w:szCs w:val="22"/>
              </w:rPr>
              <w:t>In- en exclusiecriteria</w:t>
            </w:r>
          </w:p>
        </w:tc>
        <w:tc>
          <w:tcPr>
            <w:tcW w:w="6178" w:type="dxa"/>
          </w:tcPr>
          <w:p w14:paraId="60C25E89" w14:textId="77777777" w:rsidR="000843A0" w:rsidRPr="007D208D" w:rsidRDefault="000843A0" w:rsidP="00384B2C">
            <w:pPr>
              <w:rPr>
                <w:rFonts w:cs="Calibri"/>
                <w:lang w:eastAsia="en-US"/>
              </w:rPr>
            </w:pPr>
            <w:r w:rsidRPr="007D208D">
              <w:rPr>
                <w:rFonts w:cs="Calibri"/>
                <w:sz w:val="22"/>
                <w:szCs w:val="22"/>
                <w:lang w:eastAsia="en-US"/>
              </w:rPr>
              <w:t xml:space="preserve">Exclusiecriteria: </w:t>
            </w:r>
          </w:p>
          <w:p w14:paraId="1BB19DA4" w14:textId="77777777" w:rsidR="000843A0" w:rsidRPr="007D208D" w:rsidRDefault="000843A0" w:rsidP="005A74C5">
            <w:pPr>
              <w:pStyle w:val="Lijstalinea"/>
              <w:numPr>
                <w:ilvl w:val="0"/>
                <w:numId w:val="33"/>
              </w:numPr>
              <w:ind w:left="351" w:hanging="284"/>
              <w:rPr>
                <w:rFonts w:cs="Calibri"/>
                <w:lang w:eastAsia="en-US"/>
              </w:rPr>
            </w:pPr>
            <w:r w:rsidRPr="007D208D">
              <w:rPr>
                <w:rFonts w:cs="Calibri"/>
                <w:sz w:val="22"/>
                <w:szCs w:val="22"/>
                <w:lang w:eastAsia="en-US"/>
              </w:rPr>
              <w:t>patiënten jonger dan 18 jaar</w:t>
            </w:r>
          </w:p>
          <w:p w14:paraId="07F95753" w14:textId="77777777" w:rsidR="000843A0" w:rsidRPr="007D208D" w:rsidRDefault="000843A0" w:rsidP="005A74C5">
            <w:pPr>
              <w:pStyle w:val="Lijstalinea"/>
              <w:numPr>
                <w:ilvl w:val="0"/>
                <w:numId w:val="33"/>
              </w:numPr>
              <w:ind w:left="351" w:hanging="284"/>
              <w:rPr>
                <w:rFonts w:cs="Calibri"/>
                <w:lang w:eastAsia="en-US"/>
              </w:rPr>
            </w:pPr>
            <w:r w:rsidRPr="007D208D">
              <w:rPr>
                <w:rFonts w:cs="Calibri"/>
                <w:sz w:val="22"/>
                <w:szCs w:val="22"/>
                <w:lang w:eastAsia="en-US"/>
              </w:rPr>
              <w:t>combinatie operatie</w:t>
            </w:r>
          </w:p>
          <w:p w14:paraId="0397CE38" w14:textId="77777777" w:rsidR="000843A0" w:rsidRPr="007D208D" w:rsidRDefault="000843A0" w:rsidP="005A74C5">
            <w:pPr>
              <w:pStyle w:val="Geenafstand"/>
              <w:numPr>
                <w:ilvl w:val="0"/>
                <w:numId w:val="33"/>
              </w:numPr>
              <w:ind w:left="351" w:hanging="284"/>
            </w:pPr>
            <w:r w:rsidRPr="007D208D">
              <w:t xml:space="preserve">complicerende comorbiditeit </w:t>
            </w:r>
          </w:p>
        </w:tc>
      </w:tr>
      <w:tr w:rsidR="000843A0" w:rsidRPr="007D208D" w14:paraId="3C3B93C3" w14:textId="77777777" w:rsidTr="00384B2C">
        <w:tc>
          <w:tcPr>
            <w:tcW w:w="2344" w:type="dxa"/>
          </w:tcPr>
          <w:p w14:paraId="280B1F8B" w14:textId="77777777" w:rsidR="000843A0" w:rsidRPr="007D208D" w:rsidRDefault="000843A0" w:rsidP="00384B2C">
            <w:pPr>
              <w:rPr>
                <w:b/>
                <w:bCs/>
              </w:rPr>
            </w:pPr>
            <w:r w:rsidRPr="007D208D">
              <w:rPr>
                <w:b/>
                <w:bCs/>
                <w:sz w:val="22"/>
                <w:szCs w:val="22"/>
              </w:rPr>
              <w:t>Kwaliteitsdomein</w:t>
            </w:r>
          </w:p>
        </w:tc>
        <w:tc>
          <w:tcPr>
            <w:tcW w:w="6178" w:type="dxa"/>
          </w:tcPr>
          <w:p w14:paraId="4DC5E6FF" w14:textId="77777777" w:rsidR="000843A0" w:rsidRPr="007D208D" w:rsidRDefault="000843A0" w:rsidP="00384B2C">
            <w:r w:rsidRPr="007D208D">
              <w:rPr>
                <w:sz w:val="22"/>
                <w:szCs w:val="22"/>
              </w:rPr>
              <w:t>Veiligheid, patiëntgerichtheid</w:t>
            </w:r>
          </w:p>
        </w:tc>
      </w:tr>
      <w:tr w:rsidR="000843A0" w:rsidRPr="007D208D" w14:paraId="122B7889" w14:textId="77777777" w:rsidTr="00384B2C">
        <w:tc>
          <w:tcPr>
            <w:tcW w:w="2344" w:type="dxa"/>
          </w:tcPr>
          <w:p w14:paraId="54A0727C" w14:textId="77777777" w:rsidR="000843A0" w:rsidRPr="007D208D" w:rsidRDefault="000843A0" w:rsidP="00384B2C">
            <w:pPr>
              <w:rPr>
                <w:b/>
                <w:bCs/>
              </w:rPr>
            </w:pPr>
            <w:r w:rsidRPr="007D208D">
              <w:rPr>
                <w:b/>
                <w:bCs/>
                <w:sz w:val="22"/>
                <w:szCs w:val="22"/>
              </w:rPr>
              <w:t>Doelen</w:t>
            </w:r>
          </w:p>
        </w:tc>
        <w:tc>
          <w:tcPr>
            <w:tcW w:w="6178" w:type="dxa"/>
          </w:tcPr>
          <w:p w14:paraId="2A54E64D" w14:textId="77777777" w:rsidR="000843A0" w:rsidRPr="007D208D" w:rsidRDefault="000843A0" w:rsidP="00C023DD">
            <w:pPr>
              <w:rPr>
                <w:rFonts w:cs="Calibri"/>
              </w:rPr>
            </w:pPr>
            <w:r w:rsidRPr="007D208D">
              <w:rPr>
                <w:rFonts w:cs="Calibri"/>
                <w:sz w:val="22"/>
                <w:szCs w:val="22"/>
              </w:rPr>
              <w:t>1a. Publieke info, keuze informatie en zorginkoop informatie</w:t>
            </w:r>
          </w:p>
          <w:p w14:paraId="1613D6FE" w14:textId="77777777" w:rsidR="000843A0" w:rsidRPr="007D208D" w:rsidRDefault="000843A0" w:rsidP="00C023DD">
            <w:pPr>
              <w:rPr>
                <w:rFonts w:cs="Calibri"/>
              </w:rPr>
            </w:pPr>
            <w:r w:rsidRPr="007D208D">
              <w:rPr>
                <w:rFonts w:cs="Calibri"/>
                <w:sz w:val="22"/>
                <w:szCs w:val="22"/>
              </w:rPr>
              <w:t>1b. Publieke info, keuze informatie en zorginkoop informatie</w:t>
            </w:r>
          </w:p>
        </w:tc>
      </w:tr>
      <w:tr w:rsidR="000843A0" w:rsidRPr="007D208D" w14:paraId="09FA3B6A" w14:textId="77777777" w:rsidTr="00384B2C">
        <w:tc>
          <w:tcPr>
            <w:tcW w:w="2344" w:type="dxa"/>
          </w:tcPr>
          <w:p w14:paraId="28BBE455" w14:textId="77777777" w:rsidR="000843A0" w:rsidRPr="007D208D" w:rsidRDefault="000843A0" w:rsidP="00384B2C">
            <w:pPr>
              <w:rPr>
                <w:b/>
                <w:bCs/>
              </w:rPr>
            </w:pPr>
            <w:r w:rsidRPr="007D208D">
              <w:rPr>
                <w:b/>
                <w:bCs/>
                <w:sz w:val="22"/>
                <w:szCs w:val="22"/>
              </w:rPr>
              <w:t>Meetfrequentie</w:t>
            </w:r>
          </w:p>
        </w:tc>
        <w:tc>
          <w:tcPr>
            <w:tcW w:w="6178" w:type="dxa"/>
          </w:tcPr>
          <w:p w14:paraId="4B334C12" w14:textId="77777777" w:rsidR="000843A0" w:rsidRPr="007D208D" w:rsidRDefault="000843A0" w:rsidP="00384B2C">
            <w:r w:rsidRPr="007D208D">
              <w:rPr>
                <w:sz w:val="22"/>
                <w:szCs w:val="22"/>
              </w:rPr>
              <w:t>1x per verslagjaar</w:t>
            </w:r>
          </w:p>
        </w:tc>
      </w:tr>
      <w:tr w:rsidR="000843A0" w:rsidRPr="007D208D" w14:paraId="11466100" w14:textId="77777777" w:rsidTr="00384B2C">
        <w:tc>
          <w:tcPr>
            <w:tcW w:w="2344" w:type="dxa"/>
          </w:tcPr>
          <w:p w14:paraId="5FC6020F" w14:textId="77777777" w:rsidR="000843A0" w:rsidRPr="007D208D" w:rsidRDefault="000843A0" w:rsidP="00384B2C">
            <w:pPr>
              <w:rPr>
                <w:b/>
                <w:bCs/>
              </w:rPr>
            </w:pPr>
            <w:r w:rsidRPr="007D208D">
              <w:rPr>
                <w:b/>
                <w:bCs/>
                <w:sz w:val="22"/>
                <w:szCs w:val="22"/>
              </w:rPr>
              <w:t>Verslagjaar</w:t>
            </w:r>
          </w:p>
        </w:tc>
        <w:tc>
          <w:tcPr>
            <w:tcW w:w="6178" w:type="dxa"/>
          </w:tcPr>
          <w:p w14:paraId="4A49EE43" w14:textId="77777777" w:rsidR="000843A0" w:rsidRPr="007D208D" w:rsidRDefault="000843A0" w:rsidP="00384B2C">
            <w:r w:rsidRPr="007D208D">
              <w:rPr>
                <w:sz w:val="22"/>
                <w:szCs w:val="22"/>
              </w:rPr>
              <w:t xml:space="preserve">Laatste volledige kalenderjaar </w:t>
            </w:r>
          </w:p>
        </w:tc>
      </w:tr>
      <w:tr w:rsidR="000843A0" w:rsidRPr="007D208D" w14:paraId="4B0B70F3" w14:textId="77777777" w:rsidTr="00384B2C">
        <w:tc>
          <w:tcPr>
            <w:tcW w:w="2344" w:type="dxa"/>
          </w:tcPr>
          <w:p w14:paraId="5403FC9D" w14:textId="77777777" w:rsidR="000843A0" w:rsidRPr="007D208D" w:rsidRDefault="000843A0" w:rsidP="00384B2C">
            <w:pPr>
              <w:rPr>
                <w:b/>
                <w:bCs/>
              </w:rPr>
            </w:pPr>
            <w:r w:rsidRPr="007D208D">
              <w:rPr>
                <w:b/>
                <w:bCs/>
                <w:sz w:val="22"/>
                <w:szCs w:val="22"/>
              </w:rPr>
              <w:t>Rapportagefrequentie</w:t>
            </w:r>
          </w:p>
        </w:tc>
        <w:tc>
          <w:tcPr>
            <w:tcW w:w="6178" w:type="dxa"/>
          </w:tcPr>
          <w:p w14:paraId="37FEF50B" w14:textId="77777777" w:rsidR="000843A0" w:rsidRPr="007D208D" w:rsidRDefault="000843A0" w:rsidP="00384B2C">
            <w:r w:rsidRPr="007D208D">
              <w:rPr>
                <w:sz w:val="22"/>
                <w:szCs w:val="22"/>
              </w:rPr>
              <w:t>1x per verslagjaar</w:t>
            </w:r>
          </w:p>
        </w:tc>
      </w:tr>
    </w:tbl>
    <w:p w14:paraId="10F8FED6" w14:textId="77777777" w:rsidR="000843A0" w:rsidRPr="00F61D0E" w:rsidRDefault="000843A0" w:rsidP="00F903C3">
      <w:pPr>
        <w:rPr>
          <w:b/>
          <w:bCs/>
          <w:sz w:val="22"/>
          <w:szCs w:val="22"/>
          <w:u w:val="single"/>
        </w:rPr>
      </w:pPr>
    </w:p>
    <w:p w14:paraId="3B550214" w14:textId="77777777" w:rsidR="000843A0" w:rsidRPr="00F4123F" w:rsidRDefault="000843A0" w:rsidP="00F903C3">
      <w:pPr>
        <w:rPr>
          <w:b/>
          <w:bCs/>
          <w:szCs w:val="22"/>
          <w:u w:val="single"/>
        </w:rPr>
      </w:pPr>
      <w:r w:rsidRPr="00F4123F">
        <w:rPr>
          <w:b/>
          <w:bCs/>
          <w:szCs w:val="22"/>
          <w:u w:val="single"/>
        </w:rPr>
        <w:t>Toelichting</w:t>
      </w:r>
    </w:p>
    <w:p w14:paraId="473D84CB" w14:textId="77777777" w:rsidR="000843A0" w:rsidRPr="00F4123F" w:rsidRDefault="000843A0" w:rsidP="00F903C3">
      <w:pPr>
        <w:rPr>
          <w:b/>
          <w:bCs/>
          <w:szCs w:val="22"/>
        </w:rPr>
      </w:pPr>
    </w:p>
    <w:p w14:paraId="1E1C3D2F" w14:textId="77777777" w:rsidR="000843A0" w:rsidRPr="00F4123F" w:rsidRDefault="000843A0" w:rsidP="00F903C3">
      <w:pPr>
        <w:rPr>
          <w:b/>
          <w:bCs/>
          <w:szCs w:val="22"/>
        </w:rPr>
      </w:pPr>
      <w:r w:rsidRPr="00F4123F">
        <w:rPr>
          <w:b/>
          <w:bCs/>
          <w:szCs w:val="22"/>
        </w:rPr>
        <w:t>Achtergrond en variatie in zorg</w:t>
      </w:r>
    </w:p>
    <w:p w14:paraId="3C63FAF5" w14:textId="77777777" w:rsidR="000843A0" w:rsidRPr="00F4123F" w:rsidRDefault="000843A0" w:rsidP="00F903C3">
      <w:pPr>
        <w:rPr>
          <w:szCs w:val="22"/>
        </w:rPr>
      </w:pPr>
      <w:r w:rsidRPr="00F4123F">
        <w:rPr>
          <w:szCs w:val="22"/>
        </w:rPr>
        <w:t xml:space="preserve">De kwaliteitsregistratie Cataract is een belangrijk instrument om intern leren te bevorderen. Gebruik van dit instrument wordt gestimuleerd door het opnemen van deze indicator voor de externe verantwoording. </w:t>
      </w:r>
    </w:p>
    <w:p w14:paraId="629F5C66" w14:textId="77777777" w:rsidR="000843A0" w:rsidRPr="00F4123F" w:rsidRDefault="000843A0" w:rsidP="000047C8">
      <w:pPr>
        <w:rPr>
          <w:szCs w:val="22"/>
        </w:rPr>
      </w:pPr>
    </w:p>
    <w:p w14:paraId="16A89544" w14:textId="77777777" w:rsidR="000843A0" w:rsidRPr="00F4123F" w:rsidRDefault="000843A0" w:rsidP="008015D6">
      <w:pPr>
        <w:rPr>
          <w:szCs w:val="22"/>
        </w:rPr>
      </w:pPr>
      <w:r w:rsidRPr="00F4123F">
        <w:rPr>
          <w:szCs w:val="22"/>
        </w:rPr>
        <w:t>Het Nederlands Oogheelkundig Gezelschap (NOG) heeft met de landelijke Kwaliteitsregistratie Cataract een instrument in handen waarmee de uitkomsten van cataractoperaties kunnen worden vergeleken en benchmarking mogelijk is. Om kwaliteit van cataractchirurgie te verbeteren is het noodzakelijk dat iedere chirurg zich spiegelt aan de kwaliteit van anderen. Het belang van dataregistratie en medical auditing op basis van de verzamelde gegevens is onomstreden. Een complete registratie is daarbij onontbeerlijk. In 2011 werd slechts ongeveer 50 procent van de resultaten van cataractoperaties ingevoerd in de nationale database. De afgelopen jaren is het gebruik van de Kwaliteitsregistratie Cataract gestimuleerd.</w:t>
      </w:r>
    </w:p>
    <w:p w14:paraId="5C730DDE" w14:textId="77777777" w:rsidR="000843A0" w:rsidRPr="00F4123F" w:rsidRDefault="000843A0" w:rsidP="008015D6">
      <w:pPr>
        <w:rPr>
          <w:szCs w:val="22"/>
        </w:rPr>
      </w:pPr>
    </w:p>
    <w:p w14:paraId="44E7F862" w14:textId="77777777" w:rsidR="000843A0" w:rsidRPr="00F4123F" w:rsidRDefault="000843A0" w:rsidP="008015D6">
      <w:pPr>
        <w:rPr>
          <w:szCs w:val="22"/>
        </w:rPr>
      </w:pPr>
      <w:r w:rsidRPr="00F4123F">
        <w:rPr>
          <w:szCs w:val="22"/>
        </w:rPr>
        <w:t xml:space="preserve">De Inspectie voor de Gezondheidszorg heeft de afgelopen jaren het gebruik van de Kwaliteitsregistratie Cataract als prestatie indicator opgenomen.  </w:t>
      </w:r>
    </w:p>
    <w:p w14:paraId="12308F50" w14:textId="77777777" w:rsidR="000843A0" w:rsidRDefault="000843A0" w:rsidP="00F903C3">
      <w:pPr>
        <w:rPr>
          <w:szCs w:val="22"/>
        </w:rPr>
      </w:pPr>
    </w:p>
    <w:p w14:paraId="0B196C92" w14:textId="77777777" w:rsidR="00D03F84" w:rsidRDefault="00D03F84" w:rsidP="00F903C3">
      <w:pPr>
        <w:rPr>
          <w:szCs w:val="22"/>
        </w:rPr>
      </w:pPr>
    </w:p>
    <w:p w14:paraId="6966D54F" w14:textId="77777777" w:rsidR="00D03F84" w:rsidRPr="00F4123F" w:rsidRDefault="00D03F84" w:rsidP="00F903C3">
      <w:pPr>
        <w:rPr>
          <w:szCs w:val="22"/>
        </w:rPr>
      </w:pPr>
    </w:p>
    <w:p w14:paraId="6BF69D04" w14:textId="77777777" w:rsidR="000843A0" w:rsidRPr="00F4123F" w:rsidRDefault="000843A0" w:rsidP="00F903C3">
      <w:pPr>
        <w:rPr>
          <w:b/>
          <w:bCs/>
          <w:szCs w:val="22"/>
        </w:rPr>
      </w:pPr>
      <w:r w:rsidRPr="00F4123F">
        <w:rPr>
          <w:b/>
          <w:bCs/>
          <w:szCs w:val="22"/>
        </w:rPr>
        <w:lastRenderedPageBreak/>
        <w:t>Definities</w:t>
      </w:r>
    </w:p>
    <w:p w14:paraId="6EF2A20E" w14:textId="77777777" w:rsidR="000843A0" w:rsidRPr="00F4123F" w:rsidRDefault="000843A0" w:rsidP="00F903C3">
      <w:pPr>
        <w:rPr>
          <w:b/>
          <w:bCs/>
          <w:szCs w:val="22"/>
        </w:rPr>
      </w:pPr>
      <w:r w:rsidRPr="00F4123F">
        <w:rPr>
          <w:szCs w:val="22"/>
        </w:rPr>
        <w:t>Peildatum – geboortedatum = leeftijd. Alleen patiënten van 18 jaar en ouder tellen mee in de registratie.</w:t>
      </w:r>
    </w:p>
    <w:p w14:paraId="6D3FD9CF" w14:textId="77777777" w:rsidR="000843A0" w:rsidRPr="00F4123F" w:rsidRDefault="000843A0" w:rsidP="00F903C3">
      <w:pPr>
        <w:rPr>
          <w:szCs w:val="22"/>
        </w:rPr>
      </w:pPr>
    </w:p>
    <w:p w14:paraId="4593DB9A" w14:textId="77777777" w:rsidR="000843A0" w:rsidRPr="00F4123F" w:rsidRDefault="000843A0" w:rsidP="00F903C3">
      <w:pPr>
        <w:rPr>
          <w:b/>
          <w:bCs/>
          <w:szCs w:val="22"/>
        </w:rPr>
      </w:pPr>
      <w:r w:rsidRPr="00F4123F">
        <w:rPr>
          <w:b/>
          <w:bCs/>
          <w:szCs w:val="22"/>
        </w:rPr>
        <w:t>Registreerbaarheid</w:t>
      </w:r>
    </w:p>
    <w:p w14:paraId="545C7118" w14:textId="77777777" w:rsidR="000843A0" w:rsidRPr="00F4123F" w:rsidRDefault="000843A0" w:rsidP="00F903C3">
      <w:pPr>
        <w:rPr>
          <w:szCs w:val="22"/>
        </w:rPr>
      </w:pPr>
      <w:r w:rsidRPr="00F4123F">
        <w:rPr>
          <w:szCs w:val="22"/>
        </w:rPr>
        <w:t>De registratielast van deze indicator is laag.</w:t>
      </w:r>
    </w:p>
    <w:p w14:paraId="796B90DD" w14:textId="77777777" w:rsidR="000843A0" w:rsidRPr="00F4123F" w:rsidRDefault="000843A0" w:rsidP="00F903C3">
      <w:pPr>
        <w:rPr>
          <w:szCs w:val="22"/>
        </w:rPr>
      </w:pPr>
    </w:p>
    <w:p w14:paraId="2EA164C0" w14:textId="77777777" w:rsidR="000843A0" w:rsidRPr="00F4123F" w:rsidRDefault="000843A0" w:rsidP="00C81CF4">
      <w:pPr>
        <w:rPr>
          <w:b/>
          <w:szCs w:val="22"/>
        </w:rPr>
      </w:pPr>
      <w:r w:rsidRPr="00F4123F">
        <w:rPr>
          <w:b/>
          <w:szCs w:val="22"/>
        </w:rPr>
        <w:t>Data-schoning en data-analyse</w:t>
      </w:r>
    </w:p>
    <w:p w14:paraId="00A2D3F9" w14:textId="77777777" w:rsidR="000843A0" w:rsidRPr="00F4123F" w:rsidRDefault="000843A0" w:rsidP="002326A2">
      <w:pPr>
        <w:rPr>
          <w:szCs w:val="22"/>
        </w:rPr>
      </w:pPr>
      <w:r w:rsidRPr="00F4123F">
        <w:rPr>
          <w:szCs w:val="22"/>
        </w:rPr>
        <w:t>Het NOG verstaat onder data-schoning de controle van de juistheid van de geregistreerde gegevens. Binnen het kwaliteitsbeleid van het NOG is gesteld dat leden van een vakgroep jaarlijks met elkaar de geregistreerde gegevens bespreken, analyseren en op basis daarvan eventuele vervolgacties bepalen. Vanuit het NOG wordt 1 keer in de 5 jaar gevisiteerd waarbij de Kwaliteitsregistratie en de geregistreerde gegevens/resultaten en de eventuele gestelde vervolgacties worden besproken. Het doel is om de zorg voor kwaliteit en de kwaliteit van zorg te bewaken en waar nodig te verbeteren.</w:t>
      </w:r>
    </w:p>
    <w:p w14:paraId="01AAB01B" w14:textId="77777777" w:rsidR="000843A0" w:rsidRPr="00F4123F" w:rsidRDefault="000843A0" w:rsidP="00F903C3">
      <w:pPr>
        <w:rPr>
          <w:szCs w:val="22"/>
        </w:rPr>
      </w:pPr>
    </w:p>
    <w:p w14:paraId="0C32BB94" w14:textId="77777777" w:rsidR="000843A0" w:rsidRPr="00F4123F" w:rsidRDefault="000843A0" w:rsidP="005A74C5">
      <w:pPr>
        <w:rPr>
          <w:b/>
          <w:bCs/>
          <w:szCs w:val="22"/>
        </w:rPr>
      </w:pPr>
      <w:r w:rsidRPr="00F4123F">
        <w:rPr>
          <w:b/>
          <w:bCs/>
          <w:szCs w:val="22"/>
        </w:rPr>
        <w:t>Mogelijke verstorende factoren</w:t>
      </w:r>
    </w:p>
    <w:p w14:paraId="1152CB7C" w14:textId="77777777" w:rsidR="000843A0" w:rsidRPr="00F4123F" w:rsidRDefault="000843A0" w:rsidP="005A74C5">
      <w:pPr>
        <w:rPr>
          <w:szCs w:val="22"/>
        </w:rPr>
      </w:pPr>
      <w:r w:rsidRPr="00F4123F">
        <w:rPr>
          <w:szCs w:val="22"/>
        </w:rPr>
        <w:t>Bij deze indicator is de case-mix niet van toepassing.</w:t>
      </w:r>
    </w:p>
    <w:p w14:paraId="30550D6A" w14:textId="77777777" w:rsidR="000843A0" w:rsidRPr="00F4123F" w:rsidRDefault="000843A0" w:rsidP="005A74C5">
      <w:pPr>
        <w:rPr>
          <w:szCs w:val="22"/>
        </w:rPr>
      </w:pPr>
    </w:p>
    <w:p w14:paraId="49F0732C" w14:textId="77777777" w:rsidR="000843A0" w:rsidRPr="00F4123F" w:rsidRDefault="000843A0" w:rsidP="005A74C5">
      <w:pPr>
        <w:rPr>
          <w:b/>
          <w:bCs/>
          <w:szCs w:val="22"/>
        </w:rPr>
      </w:pPr>
      <w:r w:rsidRPr="00F4123F">
        <w:rPr>
          <w:b/>
          <w:bCs/>
          <w:szCs w:val="22"/>
        </w:rPr>
        <w:t>Mogelijke ongewenste effecten</w:t>
      </w:r>
    </w:p>
    <w:p w14:paraId="287F4CC2" w14:textId="77777777" w:rsidR="000843A0" w:rsidRPr="00F4123F" w:rsidRDefault="000843A0" w:rsidP="005A74C5">
      <w:pPr>
        <w:rPr>
          <w:szCs w:val="22"/>
        </w:rPr>
      </w:pPr>
      <w:r w:rsidRPr="00F4123F">
        <w:rPr>
          <w:szCs w:val="22"/>
        </w:rPr>
        <w:t>-</w:t>
      </w:r>
    </w:p>
    <w:p w14:paraId="36B065ED" w14:textId="77777777" w:rsidR="000843A0" w:rsidRPr="00F4123F" w:rsidRDefault="000843A0" w:rsidP="005A74C5">
      <w:pPr>
        <w:rPr>
          <w:b/>
          <w:szCs w:val="22"/>
        </w:rPr>
      </w:pPr>
    </w:p>
    <w:p w14:paraId="2842F876" w14:textId="77777777" w:rsidR="000843A0" w:rsidRPr="00F4123F" w:rsidRDefault="000843A0" w:rsidP="005545D7">
      <w:pPr>
        <w:rPr>
          <w:b/>
          <w:bCs/>
          <w:szCs w:val="22"/>
        </w:rPr>
      </w:pPr>
      <w:r w:rsidRPr="00F4123F">
        <w:rPr>
          <w:b/>
          <w:bCs/>
          <w:szCs w:val="22"/>
        </w:rPr>
        <w:t>Onderzoek naar het onderscheidend vermogen</w:t>
      </w:r>
    </w:p>
    <w:p w14:paraId="2C4285A9" w14:textId="77777777" w:rsidR="000843A0" w:rsidRPr="00F4123F" w:rsidRDefault="000843A0" w:rsidP="005545D7">
      <w:pPr>
        <w:rPr>
          <w:szCs w:val="22"/>
        </w:rPr>
      </w:pPr>
      <w:r w:rsidRPr="00F4123F">
        <w:rPr>
          <w:szCs w:val="22"/>
        </w:rPr>
        <w:t>Jaarlijks zal op basis van de resultaten met de betrokken partijen, te weten FMS, NOG, NPCF, Oogvereniging, ZN, NVZ, NFU en ZKN, het onderscheidend vermogen geëvalueerd worden.</w:t>
      </w:r>
    </w:p>
    <w:p w14:paraId="0F0E601E" w14:textId="77777777" w:rsidR="000843A0" w:rsidRPr="00F4123F" w:rsidRDefault="000843A0" w:rsidP="00F903C3">
      <w:pPr>
        <w:rPr>
          <w:szCs w:val="22"/>
        </w:rPr>
      </w:pPr>
    </w:p>
    <w:p w14:paraId="2912215A" w14:textId="77777777" w:rsidR="00D03F84" w:rsidRDefault="00D03F84" w:rsidP="00F903C3">
      <w:pPr>
        <w:rPr>
          <w:b/>
          <w:szCs w:val="22"/>
        </w:rPr>
      </w:pPr>
    </w:p>
    <w:p w14:paraId="37963185" w14:textId="77777777" w:rsidR="00D03F84" w:rsidRDefault="00D03F84" w:rsidP="00F903C3">
      <w:pPr>
        <w:rPr>
          <w:b/>
          <w:szCs w:val="22"/>
        </w:rPr>
      </w:pPr>
    </w:p>
    <w:p w14:paraId="17F67B28" w14:textId="77777777" w:rsidR="00D03F84" w:rsidRDefault="00D03F84" w:rsidP="00F903C3">
      <w:pPr>
        <w:rPr>
          <w:b/>
          <w:szCs w:val="22"/>
        </w:rPr>
      </w:pPr>
    </w:p>
    <w:p w14:paraId="65DF7E14" w14:textId="77777777" w:rsidR="00D03F84" w:rsidRDefault="00D03F84" w:rsidP="00F903C3">
      <w:pPr>
        <w:rPr>
          <w:b/>
          <w:szCs w:val="22"/>
        </w:rPr>
      </w:pPr>
    </w:p>
    <w:p w14:paraId="49F4A938" w14:textId="77777777" w:rsidR="00D03F84" w:rsidRDefault="00D03F84" w:rsidP="00F903C3">
      <w:pPr>
        <w:rPr>
          <w:b/>
          <w:szCs w:val="22"/>
        </w:rPr>
      </w:pPr>
    </w:p>
    <w:p w14:paraId="4A0CAF05" w14:textId="77777777" w:rsidR="00D03F84" w:rsidRDefault="00D03F84" w:rsidP="00F903C3">
      <w:pPr>
        <w:rPr>
          <w:b/>
          <w:szCs w:val="22"/>
        </w:rPr>
      </w:pPr>
    </w:p>
    <w:p w14:paraId="63A33F50" w14:textId="77777777" w:rsidR="00D03F84" w:rsidRDefault="00D03F84" w:rsidP="00F903C3">
      <w:pPr>
        <w:rPr>
          <w:b/>
          <w:szCs w:val="22"/>
        </w:rPr>
      </w:pPr>
    </w:p>
    <w:p w14:paraId="08C0BA81" w14:textId="77777777" w:rsidR="00D03F84" w:rsidRDefault="00D03F84" w:rsidP="00F903C3">
      <w:pPr>
        <w:rPr>
          <w:b/>
          <w:szCs w:val="22"/>
        </w:rPr>
      </w:pPr>
    </w:p>
    <w:p w14:paraId="64BFA38E" w14:textId="77777777" w:rsidR="00D03F84" w:rsidRDefault="00D03F84" w:rsidP="00F903C3">
      <w:pPr>
        <w:rPr>
          <w:b/>
          <w:szCs w:val="22"/>
        </w:rPr>
      </w:pPr>
    </w:p>
    <w:p w14:paraId="26F25D5F" w14:textId="77777777" w:rsidR="00D03F84" w:rsidRDefault="00D03F84" w:rsidP="00F903C3">
      <w:pPr>
        <w:rPr>
          <w:b/>
          <w:szCs w:val="22"/>
        </w:rPr>
      </w:pPr>
    </w:p>
    <w:p w14:paraId="3AF4D6BC" w14:textId="77777777" w:rsidR="00D03F84" w:rsidRDefault="00D03F84" w:rsidP="00F903C3">
      <w:pPr>
        <w:rPr>
          <w:b/>
          <w:szCs w:val="22"/>
        </w:rPr>
      </w:pPr>
    </w:p>
    <w:p w14:paraId="5DDEC03D" w14:textId="77777777" w:rsidR="00D03F84" w:rsidRDefault="00D03F84" w:rsidP="00F903C3">
      <w:pPr>
        <w:rPr>
          <w:b/>
          <w:szCs w:val="22"/>
        </w:rPr>
      </w:pPr>
    </w:p>
    <w:p w14:paraId="4581CB1D" w14:textId="77777777" w:rsidR="00D03F84" w:rsidRDefault="00D03F84" w:rsidP="00F903C3">
      <w:pPr>
        <w:rPr>
          <w:b/>
          <w:szCs w:val="22"/>
        </w:rPr>
      </w:pPr>
    </w:p>
    <w:p w14:paraId="1F59E10B" w14:textId="77777777" w:rsidR="00D03F84" w:rsidRDefault="00D03F84" w:rsidP="00F903C3">
      <w:pPr>
        <w:rPr>
          <w:b/>
          <w:szCs w:val="22"/>
        </w:rPr>
      </w:pPr>
    </w:p>
    <w:p w14:paraId="561B1DBD" w14:textId="77777777" w:rsidR="00D03F84" w:rsidRDefault="00D03F84" w:rsidP="00F903C3">
      <w:pPr>
        <w:rPr>
          <w:b/>
          <w:szCs w:val="22"/>
        </w:rPr>
      </w:pPr>
    </w:p>
    <w:p w14:paraId="6950C515" w14:textId="77777777" w:rsidR="00D03F84" w:rsidRDefault="00D03F84" w:rsidP="00F903C3">
      <w:pPr>
        <w:rPr>
          <w:b/>
          <w:szCs w:val="22"/>
        </w:rPr>
      </w:pPr>
    </w:p>
    <w:p w14:paraId="5AA5A645" w14:textId="77777777" w:rsidR="00D03F84" w:rsidRDefault="00D03F84" w:rsidP="00F903C3">
      <w:pPr>
        <w:rPr>
          <w:b/>
          <w:szCs w:val="22"/>
        </w:rPr>
      </w:pPr>
    </w:p>
    <w:p w14:paraId="1FE897A2" w14:textId="77777777" w:rsidR="00D03F84" w:rsidRDefault="00D03F84" w:rsidP="00F903C3">
      <w:pPr>
        <w:rPr>
          <w:b/>
          <w:szCs w:val="22"/>
        </w:rPr>
      </w:pPr>
    </w:p>
    <w:p w14:paraId="390DF147" w14:textId="77777777" w:rsidR="00D03F84" w:rsidRDefault="00D03F84" w:rsidP="00F903C3">
      <w:pPr>
        <w:rPr>
          <w:b/>
          <w:szCs w:val="22"/>
        </w:rPr>
      </w:pPr>
    </w:p>
    <w:p w14:paraId="66EDF8F2" w14:textId="77777777" w:rsidR="00D03F84" w:rsidRDefault="00D03F84" w:rsidP="00F903C3">
      <w:pPr>
        <w:rPr>
          <w:b/>
          <w:szCs w:val="22"/>
        </w:rPr>
      </w:pPr>
    </w:p>
    <w:p w14:paraId="5274590B" w14:textId="77777777" w:rsidR="00D03F84" w:rsidRDefault="00D03F84" w:rsidP="00F903C3">
      <w:pPr>
        <w:rPr>
          <w:b/>
          <w:szCs w:val="22"/>
        </w:rPr>
      </w:pPr>
    </w:p>
    <w:p w14:paraId="358A0975" w14:textId="77777777" w:rsidR="000843A0" w:rsidRPr="00F4123F" w:rsidRDefault="000843A0" w:rsidP="00F903C3">
      <w:pPr>
        <w:rPr>
          <w:b/>
          <w:szCs w:val="22"/>
        </w:rPr>
      </w:pPr>
      <w:r w:rsidRPr="00F4123F">
        <w:rPr>
          <w:b/>
          <w:szCs w:val="22"/>
        </w:rPr>
        <w:lastRenderedPageBreak/>
        <w:t>Data aanlevering bij Het Zorginstituut</w:t>
      </w:r>
    </w:p>
    <w:p w14:paraId="0B99ADF1" w14:textId="77777777" w:rsidR="000843A0" w:rsidRPr="00F4123F" w:rsidRDefault="000843A0" w:rsidP="00F903C3">
      <w:pPr>
        <w:rPr>
          <w:szCs w:val="22"/>
        </w:rPr>
      </w:pPr>
    </w:p>
    <w:p w14:paraId="21B2A143" w14:textId="77777777" w:rsidR="000843A0" w:rsidRPr="00F4123F" w:rsidRDefault="000843A0" w:rsidP="00F903C3">
      <w:pPr>
        <w:rPr>
          <w:szCs w:val="22"/>
        </w:rPr>
      </w:pPr>
      <w:r w:rsidRPr="00F4123F">
        <w:rPr>
          <w:szCs w:val="22"/>
        </w:rPr>
        <w:t>Processchema:</w:t>
      </w:r>
    </w:p>
    <w:p w14:paraId="5CE14F58" w14:textId="77777777" w:rsidR="000843A0" w:rsidRPr="00F61D0E" w:rsidRDefault="000843A0" w:rsidP="00F903C3">
      <w:pPr>
        <w:rPr>
          <w:sz w:val="22"/>
          <w:szCs w:val="22"/>
        </w:rPr>
      </w:pPr>
    </w:p>
    <w:p w14:paraId="4AADD229" w14:textId="77777777" w:rsidR="000843A0" w:rsidRPr="00F61D0E" w:rsidRDefault="000843A0" w:rsidP="00756344">
      <w:pPr>
        <w:jc w:val="center"/>
      </w:pPr>
    </w:p>
    <w:p w14:paraId="09645E04" w14:textId="77777777" w:rsidR="000843A0" w:rsidRPr="00F61D0E" w:rsidRDefault="008D174D" w:rsidP="00756344">
      <w:pPr>
        <w:jc w:val="center"/>
        <w:rPr>
          <w:sz w:val="22"/>
          <w:szCs w:val="22"/>
        </w:rPr>
      </w:pPr>
      <w:r w:rsidRPr="00F61D0E">
        <w:object w:dxaOrig="7968" w:dyaOrig="13308" w14:anchorId="6FD36D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4.7pt;height:591.9pt" o:ole="">
            <v:imagedata r:id="rId11" o:title=""/>
          </v:shape>
          <o:OLEObject Type="Embed" ProgID="Visio.DrawingConvertable.15" ShapeID="_x0000_i1025" DrawAspect="Content" ObjectID="_1536667908" r:id="rId12"/>
        </w:object>
      </w:r>
    </w:p>
    <w:p w14:paraId="6A77813D" w14:textId="77777777" w:rsidR="000843A0" w:rsidRPr="00F61D0E" w:rsidRDefault="000843A0" w:rsidP="00756344">
      <w:pPr>
        <w:rPr>
          <w:sz w:val="22"/>
          <w:szCs w:val="22"/>
        </w:rPr>
      </w:pPr>
    </w:p>
    <w:p w14:paraId="05A5ED6F" w14:textId="77777777" w:rsidR="000843A0" w:rsidRPr="00F61D0E" w:rsidRDefault="000843A0" w:rsidP="0037394A">
      <w:pPr>
        <w:rPr>
          <w:b/>
          <w:bCs/>
          <w:sz w:val="22"/>
          <w:szCs w:val="22"/>
        </w:rPr>
      </w:pPr>
    </w:p>
    <w:p w14:paraId="499280DB" w14:textId="77777777" w:rsidR="000843A0" w:rsidRPr="00F4123F" w:rsidRDefault="000843A0" w:rsidP="0037394A">
      <w:pPr>
        <w:rPr>
          <w:b/>
          <w:bCs/>
          <w:szCs w:val="22"/>
        </w:rPr>
      </w:pPr>
      <w:r w:rsidRPr="00F4123F">
        <w:rPr>
          <w:b/>
          <w:bCs/>
          <w:szCs w:val="22"/>
        </w:rPr>
        <w:lastRenderedPageBreak/>
        <w:t>Leeswijzer</w:t>
      </w:r>
    </w:p>
    <w:p w14:paraId="146640FB" w14:textId="77777777" w:rsidR="000843A0" w:rsidRPr="00F4123F" w:rsidRDefault="000843A0" w:rsidP="0037394A">
      <w:pPr>
        <w:rPr>
          <w:szCs w:val="22"/>
        </w:rPr>
      </w:pPr>
      <w:r w:rsidRPr="00F4123F">
        <w:rPr>
          <w:szCs w:val="22"/>
        </w:rPr>
        <w:t xml:space="preserve">Uitvraag naar deelname in het landelijke NOG registratiesysteem betekent impliciet dat hiermee wordt gevraagd naar de bereidheid van de individuele specialist tot benchmarking en dit is onderscheidend in het streven naar kwaliteit. Voor een patiënt betekent dit dat zijn/haar behandelaar diens kwaliteit vergelijkt met de door anderen geleverde kwaliteit en uit literatuur is bekend dat benchmarking een kwaliteit verhogend effect heeft. Wat immers niet wenselijk is, is de situatie dat door een individuele beroepsbeoefenaar niet gekeken wordt hoe een nog beter resultaat kan worden bereikt en wat bepalend is bij anderen voor tevredenheid van patiënten na een staaroperatie. </w:t>
      </w:r>
    </w:p>
    <w:p w14:paraId="31D7947B" w14:textId="77777777" w:rsidR="000843A0" w:rsidRPr="00F4123F" w:rsidRDefault="000843A0" w:rsidP="0037394A">
      <w:pPr>
        <w:rPr>
          <w:szCs w:val="22"/>
        </w:rPr>
      </w:pPr>
      <w:r w:rsidRPr="00F4123F">
        <w:rPr>
          <w:szCs w:val="22"/>
        </w:rPr>
        <w:t xml:space="preserve">De oogarts registreert na afsluiting van de operatie en de follow-up (4-6 weken). </w:t>
      </w:r>
    </w:p>
    <w:p w14:paraId="36680E79" w14:textId="77777777" w:rsidR="000843A0" w:rsidRPr="00F4123F" w:rsidRDefault="000843A0" w:rsidP="00F903C3">
      <w:pPr>
        <w:rPr>
          <w:szCs w:val="22"/>
        </w:rPr>
      </w:pPr>
    </w:p>
    <w:p w14:paraId="50FFFEFD" w14:textId="77777777" w:rsidR="000843A0" w:rsidRPr="00F4123F" w:rsidRDefault="000843A0" w:rsidP="002251A9">
      <w:pPr>
        <w:rPr>
          <w:b/>
          <w:bCs/>
          <w:szCs w:val="22"/>
        </w:rPr>
      </w:pPr>
      <w:r w:rsidRPr="00F4123F">
        <w:rPr>
          <w:b/>
          <w:bCs/>
          <w:szCs w:val="22"/>
        </w:rPr>
        <w:t xml:space="preserve">Informatie voor patiënten </w:t>
      </w:r>
    </w:p>
    <w:p w14:paraId="07E6113F" w14:textId="77777777" w:rsidR="000843A0" w:rsidRPr="00F4123F" w:rsidRDefault="000843A0" w:rsidP="002251A9">
      <w:pPr>
        <w:rPr>
          <w:szCs w:val="22"/>
        </w:rPr>
      </w:pPr>
      <w:r w:rsidRPr="00F4123F">
        <w:rPr>
          <w:szCs w:val="22"/>
        </w:rPr>
        <w:t xml:space="preserve">Om de beste zorg aan patiënten te kunnen leveren, is het goed voor artsen te weten hoe zij presteren ten opzichte van anderen. Een landelijke kwaliteitsregistratie helpt hierbij. Oogartsen voeren verschillende gegevens in de kwaliteitsregistratie in, zoals gegevens over de patiënt, het type behandeling en de uitkomst van de zorg. Dit doen alle oogartsen in Nederland op eenzelfde manier. Hierdoor kunnen instellingen zich vergelijken. Ten opzichte van elkaar, maar ook ten opzichte van het landelijke gemiddelde. Zo wordt duidelijk waar de zorg goed gaat en waar verbeterpunten zitten. Artsen bespreken deze uitkomsten met elkaar, zodat zij van elkaar leren en de kwaliteit van zorg omhoog gaat. </w:t>
      </w:r>
    </w:p>
    <w:p w14:paraId="20304F7E" w14:textId="77777777" w:rsidR="000843A0" w:rsidRPr="00F4123F" w:rsidRDefault="000843A0" w:rsidP="002251A9">
      <w:pPr>
        <w:rPr>
          <w:szCs w:val="22"/>
        </w:rPr>
      </w:pPr>
    </w:p>
    <w:p w14:paraId="786651B0" w14:textId="77777777" w:rsidR="000843A0" w:rsidRPr="00F4123F" w:rsidRDefault="000843A0" w:rsidP="002251A9">
      <w:pPr>
        <w:rPr>
          <w:szCs w:val="22"/>
        </w:rPr>
      </w:pPr>
      <w:r w:rsidRPr="00F4123F">
        <w:rPr>
          <w:szCs w:val="22"/>
        </w:rPr>
        <w:t xml:space="preserve">Deze indicator laat zien welke ziekenhuizen en klinieken deelnemen aan de landelijke kwaliteitsregistratie voor staar. En hoeveel procent van de ingrepen in de betreffende instelling voor staar volledig ingevoerd zijn in de kwaliteitsregistratieregistratie van de oogartsen.  </w:t>
      </w:r>
    </w:p>
    <w:p w14:paraId="0858C0A1" w14:textId="77777777" w:rsidR="000843A0" w:rsidRPr="00F4123F" w:rsidRDefault="000843A0" w:rsidP="00F903C3">
      <w:pPr>
        <w:rPr>
          <w:b/>
          <w:bCs/>
          <w:szCs w:val="22"/>
        </w:rPr>
      </w:pPr>
    </w:p>
    <w:p w14:paraId="4FE2A559" w14:textId="77777777" w:rsidR="000843A0" w:rsidRPr="00F4123F" w:rsidRDefault="000843A0" w:rsidP="00F903C3">
      <w:pPr>
        <w:rPr>
          <w:b/>
          <w:bCs/>
          <w:szCs w:val="22"/>
        </w:rPr>
      </w:pPr>
      <w:r w:rsidRPr="00F4123F">
        <w:rPr>
          <w:b/>
          <w:bCs/>
          <w:szCs w:val="22"/>
        </w:rPr>
        <w:t>Referenties</w:t>
      </w:r>
    </w:p>
    <w:p w14:paraId="44EE1E66" w14:textId="77777777" w:rsidR="000843A0" w:rsidRPr="00F4123F" w:rsidRDefault="000843A0" w:rsidP="00495175">
      <w:pPr>
        <w:pStyle w:val="Lijstalinea1"/>
        <w:numPr>
          <w:ilvl w:val="0"/>
          <w:numId w:val="2"/>
        </w:numPr>
        <w:spacing w:line="240" w:lineRule="auto"/>
        <w:ind w:left="567" w:hanging="567"/>
        <w:rPr>
          <w:sz w:val="24"/>
          <w:szCs w:val="22"/>
        </w:rPr>
      </w:pPr>
      <w:r w:rsidRPr="00F4123F">
        <w:rPr>
          <w:sz w:val="24"/>
          <w:szCs w:val="22"/>
        </w:rPr>
        <w:t>Richtlijn Cataract (2013).</w:t>
      </w:r>
    </w:p>
    <w:p w14:paraId="7E110B70" w14:textId="77777777" w:rsidR="000843A0" w:rsidRPr="00F4123F" w:rsidRDefault="000843A0" w:rsidP="00F903C3">
      <w:pPr>
        <w:rPr>
          <w:szCs w:val="22"/>
        </w:rPr>
      </w:pPr>
    </w:p>
    <w:p w14:paraId="6EF0C677" w14:textId="77777777" w:rsidR="000843A0" w:rsidRPr="00F4123F" w:rsidRDefault="000843A0" w:rsidP="00F903C3">
      <w:pPr>
        <w:rPr>
          <w:szCs w:val="22"/>
        </w:rPr>
      </w:pPr>
    </w:p>
    <w:p w14:paraId="25FAA9F6" w14:textId="77777777" w:rsidR="000843A0" w:rsidRPr="00F61D0E" w:rsidRDefault="000843A0" w:rsidP="00F903C3">
      <w:pPr>
        <w:rPr>
          <w:sz w:val="22"/>
          <w:szCs w:val="22"/>
        </w:rPr>
      </w:pPr>
    </w:p>
    <w:p w14:paraId="1C56F70B" w14:textId="77777777" w:rsidR="000843A0" w:rsidRPr="00F61D0E" w:rsidRDefault="000843A0" w:rsidP="00F903C3">
      <w:pPr>
        <w:rPr>
          <w:sz w:val="22"/>
          <w:szCs w:val="22"/>
        </w:rPr>
      </w:pPr>
    </w:p>
    <w:p w14:paraId="4F502F12" w14:textId="77777777" w:rsidR="000843A0" w:rsidRPr="00F61D0E" w:rsidRDefault="000843A0" w:rsidP="00F903C3">
      <w:pPr>
        <w:rPr>
          <w:sz w:val="22"/>
          <w:szCs w:val="22"/>
        </w:rPr>
      </w:pPr>
    </w:p>
    <w:p w14:paraId="522AA9B8" w14:textId="77777777" w:rsidR="000843A0" w:rsidRPr="00F61D0E" w:rsidRDefault="000843A0" w:rsidP="00F903C3">
      <w:pPr>
        <w:rPr>
          <w:sz w:val="22"/>
          <w:szCs w:val="22"/>
        </w:rPr>
      </w:pPr>
    </w:p>
    <w:p w14:paraId="49BDCC10" w14:textId="77777777" w:rsidR="000843A0" w:rsidRPr="00F61D0E" w:rsidRDefault="000843A0" w:rsidP="00F903C3">
      <w:pPr>
        <w:rPr>
          <w:sz w:val="22"/>
          <w:szCs w:val="22"/>
        </w:rPr>
      </w:pPr>
    </w:p>
    <w:p w14:paraId="114A61F3" w14:textId="77777777" w:rsidR="000843A0" w:rsidRPr="00F61D0E" w:rsidRDefault="000843A0" w:rsidP="00F903C3">
      <w:pPr>
        <w:rPr>
          <w:sz w:val="22"/>
          <w:szCs w:val="22"/>
        </w:rPr>
      </w:pPr>
    </w:p>
    <w:p w14:paraId="6D9C5C79" w14:textId="77777777" w:rsidR="000843A0" w:rsidRPr="00F61D0E" w:rsidRDefault="000843A0" w:rsidP="00F903C3">
      <w:pPr>
        <w:rPr>
          <w:sz w:val="22"/>
          <w:szCs w:val="22"/>
        </w:rPr>
      </w:pPr>
    </w:p>
    <w:p w14:paraId="22948CD0" w14:textId="77777777" w:rsidR="000843A0" w:rsidRPr="00F61D0E" w:rsidRDefault="000843A0" w:rsidP="00F903C3">
      <w:pPr>
        <w:rPr>
          <w:sz w:val="22"/>
          <w:szCs w:val="22"/>
        </w:rPr>
      </w:pPr>
    </w:p>
    <w:p w14:paraId="37EACEF8" w14:textId="77777777" w:rsidR="000843A0" w:rsidRPr="00F61D0E" w:rsidRDefault="000843A0" w:rsidP="00F903C3">
      <w:pPr>
        <w:rPr>
          <w:sz w:val="22"/>
          <w:szCs w:val="22"/>
        </w:rPr>
      </w:pPr>
    </w:p>
    <w:p w14:paraId="4612DDE7" w14:textId="77777777" w:rsidR="000843A0" w:rsidRPr="00F61D0E" w:rsidRDefault="000843A0" w:rsidP="00F903C3">
      <w:pPr>
        <w:rPr>
          <w:sz w:val="22"/>
          <w:szCs w:val="22"/>
        </w:rPr>
      </w:pPr>
    </w:p>
    <w:p w14:paraId="5CD7D0A4" w14:textId="77777777" w:rsidR="000843A0" w:rsidRPr="00F61D0E" w:rsidRDefault="000843A0" w:rsidP="00F903C3">
      <w:pPr>
        <w:rPr>
          <w:sz w:val="22"/>
          <w:szCs w:val="22"/>
        </w:rPr>
      </w:pPr>
    </w:p>
    <w:p w14:paraId="5E6C08BB" w14:textId="77777777" w:rsidR="000843A0" w:rsidRPr="00F61D0E" w:rsidRDefault="000843A0" w:rsidP="00F903C3">
      <w:pPr>
        <w:rPr>
          <w:sz w:val="22"/>
          <w:szCs w:val="22"/>
        </w:rPr>
      </w:pPr>
    </w:p>
    <w:p w14:paraId="7197D003" w14:textId="77777777" w:rsidR="000843A0" w:rsidRPr="00F61D0E" w:rsidRDefault="000843A0" w:rsidP="00F903C3">
      <w:pPr>
        <w:rPr>
          <w:sz w:val="22"/>
          <w:szCs w:val="22"/>
        </w:rPr>
      </w:pPr>
    </w:p>
    <w:p w14:paraId="6813FA60" w14:textId="77777777" w:rsidR="000843A0" w:rsidRPr="00F61D0E" w:rsidRDefault="000843A0" w:rsidP="00F903C3">
      <w:pPr>
        <w:rPr>
          <w:sz w:val="22"/>
          <w:szCs w:val="22"/>
        </w:rPr>
      </w:pPr>
    </w:p>
    <w:p w14:paraId="6179154E" w14:textId="77777777" w:rsidR="000843A0" w:rsidRPr="00F61D0E" w:rsidRDefault="000843A0" w:rsidP="00F903C3">
      <w:pPr>
        <w:rPr>
          <w:sz w:val="22"/>
          <w:szCs w:val="22"/>
        </w:rPr>
      </w:pPr>
    </w:p>
    <w:p w14:paraId="7D3348C5" w14:textId="77777777" w:rsidR="000843A0" w:rsidRPr="00F61D0E" w:rsidRDefault="000843A0" w:rsidP="00F903C3">
      <w:pPr>
        <w:rPr>
          <w:sz w:val="22"/>
          <w:szCs w:val="22"/>
        </w:rPr>
      </w:pPr>
    </w:p>
    <w:p w14:paraId="337B9BF0" w14:textId="77777777" w:rsidR="000843A0" w:rsidRPr="00F61D0E" w:rsidRDefault="000843A0" w:rsidP="00F903C3">
      <w:pPr>
        <w:rPr>
          <w:sz w:val="22"/>
          <w:szCs w:val="22"/>
        </w:rPr>
      </w:pPr>
    </w:p>
    <w:p w14:paraId="281A0F18" w14:textId="77777777" w:rsidR="000843A0" w:rsidRPr="00F61D0E" w:rsidRDefault="000843A0" w:rsidP="00F903C3">
      <w:pPr>
        <w:rPr>
          <w:sz w:val="22"/>
          <w:szCs w:val="22"/>
        </w:rPr>
      </w:pPr>
    </w:p>
    <w:p w14:paraId="5FB73605" w14:textId="77777777" w:rsidR="000843A0" w:rsidRPr="00F61D0E" w:rsidRDefault="000843A0" w:rsidP="00F903C3">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4"/>
        <w:gridCol w:w="6178"/>
      </w:tblGrid>
      <w:tr w:rsidR="000843A0" w:rsidRPr="007D208D" w14:paraId="2AEAF285" w14:textId="77777777" w:rsidTr="00C26A8B">
        <w:tc>
          <w:tcPr>
            <w:tcW w:w="8522" w:type="dxa"/>
            <w:gridSpan w:val="2"/>
            <w:shd w:val="clear" w:color="auto" w:fill="D9D9D9"/>
          </w:tcPr>
          <w:p w14:paraId="12A04E5D" w14:textId="77777777" w:rsidR="000843A0" w:rsidRPr="007D208D" w:rsidRDefault="000843A0" w:rsidP="00F903C3">
            <w:pPr>
              <w:rPr>
                <w:b/>
                <w:bCs/>
              </w:rPr>
            </w:pPr>
            <w:r w:rsidRPr="007D208D">
              <w:rPr>
                <w:b/>
                <w:bCs/>
                <w:sz w:val="22"/>
                <w:szCs w:val="22"/>
              </w:rPr>
              <w:t>2. Operatie beide ogen</w:t>
            </w:r>
          </w:p>
        </w:tc>
      </w:tr>
      <w:tr w:rsidR="000843A0" w:rsidRPr="007D208D" w14:paraId="5B1F81D2" w14:textId="77777777" w:rsidTr="00C26A8B">
        <w:tc>
          <w:tcPr>
            <w:tcW w:w="2344" w:type="dxa"/>
          </w:tcPr>
          <w:p w14:paraId="12669CA7" w14:textId="77777777" w:rsidR="000843A0" w:rsidRPr="007D208D" w:rsidRDefault="000843A0" w:rsidP="00F903C3">
            <w:pPr>
              <w:rPr>
                <w:b/>
                <w:bCs/>
              </w:rPr>
            </w:pPr>
            <w:r w:rsidRPr="007D208D">
              <w:rPr>
                <w:b/>
                <w:bCs/>
                <w:sz w:val="22"/>
                <w:szCs w:val="22"/>
              </w:rPr>
              <w:t>Operationalisatie 2a</w:t>
            </w:r>
          </w:p>
        </w:tc>
        <w:tc>
          <w:tcPr>
            <w:tcW w:w="6178" w:type="dxa"/>
          </w:tcPr>
          <w:p w14:paraId="05947F53" w14:textId="77777777" w:rsidR="000843A0" w:rsidRPr="008B4328" w:rsidRDefault="000843A0" w:rsidP="00F903C3">
            <w:pPr>
              <w:pStyle w:val="Tekstzonderopmaak"/>
              <w:rPr>
                <w:rFonts w:ascii="Calibri" w:hAnsi="Calibri" w:cs="Calibri"/>
                <w:color w:val="auto"/>
                <w:sz w:val="22"/>
                <w:szCs w:val="22"/>
                <w:lang w:eastAsia="en-US"/>
              </w:rPr>
            </w:pPr>
            <w:r w:rsidRPr="008B4328">
              <w:rPr>
                <w:rFonts w:ascii="Calibri" w:hAnsi="Calibri" w:cs="Calibri"/>
                <w:color w:val="auto"/>
                <w:sz w:val="22"/>
                <w:szCs w:val="22"/>
                <w:lang w:eastAsia="en-US"/>
              </w:rPr>
              <w:t>Het percentage patiënten dat aan beide ogen aan cataract is geopereerd en bij wie er tenminste 2 weken tussen de 2 opeenvolgende operaties zat.</w:t>
            </w:r>
          </w:p>
          <w:p w14:paraId="2CE53FA9" w14:textId="77777777" w:rsidR="000843A0" w:rsidRPr="008B4328" w:rsidRDefault="000843A0" w:rsidP="00F903C3">
            <w:pPr>
              <w:pStyle w:val="Tekstzonderopmaak"/>
              <w:rPr>
                <w:rFonts w:ascii="Calibri" w:hAnsi="Calibri" w:cs="Calibri"/>
                <w:color w:val="auto"/>
                <w:sz w:val="22"/>
                <w:szCs w:val="22"/>
                <w:lang w:eastAsia="en-US"/>
              </w:rPr>
            </w:pPr>
          </w:p>
          <w:p w14:paraId="71C80C2F" w14:textId="77777777" w:rsidR="000843A0" w:rsidRPr="007D208D" w:rsidRDefault="000843A0" w:rsidP="004F1189">
            <w:r w:rsidRPr="007D208D">
              <w:rPr>
                <w:sz w:val="22"/>
                <w:szCs w:val="22"/>
              </w:rPr>
              <w:t xml:space="preserve">Selectie in ZIS: Patiënten met twee ZA’s in de volgende categorie zorgproducten: </w:t>
            </w:r>
          </w:p>
          <w:p w14:paraId="22886674" w14:textId="77777777" w:rsidR="000843A0" w:rsidRPr="007D208D" w:rsidRDefault="000843A0" w:rsidP="004F1189">
            <w:r w:rsidRPr="007D208D">
              <w:rPr>
                <w:sz w:val="22"/>
                <w:szCs w:val="22"/>
              </w:rPr>
              <w:t xml:space="preserve">70401002 (complexe cataractoperatie), </w:t>
            </w:r>
          </w:p>
          <w:p w14:paraId="65CF41E3" w14:textId="77777777" w:rsidR="000843A0" w:rsidRPr="007D208D" w:rsidRDefault="000843A0" w:rsidP="004F1189">
            <w:pPr>
              <w:rPr>
                <w:rFonts w:cs="Calibri"/>
              </w:rPr>
            </w:pPr>
            <w:r w:rsidRPr="007D208D">
              <w:rPr>
                <w:sz w:val="22"/>
                <w:szCs w:val="22"/>
              </w:rPr>
              <w:t xml:space="preserve">70401009 (standaard cataractoperatie met verpleegdagen) 70401008 (standaard cataractoperatie zonder verpleegdagen) </w:t>
            </w:r>
          </w:p>
        </w:tc>
      </w:tr>
      <w:tr w:rsidR="000843A0" w:rsidRPr="007D208D" w14:paraId="1E58D5C4" w14:textId="77777777" w:rsidTr="00C26A8B">
        <w:tc>
          <w:tcPr>
            <w:tcW w:w="2344" w:type="dxa"/>
          </w:tcPr>
          <w:p w14:paraId="62C445C1" w14:textId="77777777" w:rsidR="000843A0" w:rsidRPr="007D208D" w:rsidRDefault="000843A0" w:rsidP="00F903C3">
            <w:pPr>
              <w:rPr>
                <w:b/>
                <w:bCs/>
              </w:rPr>
            </w:pPr>
            <w:r w:rsidRPr="007D208D">
              <w:rPr>
                <w:b/>
                <w:bCs/>
                <w:sz w:val="22"/>
                <w:szCs w:val="22"/>
              </w:rPr>
              <w:t>Teller 2a</w:t>
            </w:r>
          </w:p>
        </w:tc>
        <w:tc>
          <w:tcPr>
            <w:tcW w:w="6178" w:type="dxa"/>
          </w:tcPr>
          <w:p w14:paraId="1EB4EF9B" w14:textId="77777777" w:rsidR="000843A0" w:rsidRPr="008B4328" w:rsidRDefault="000843A0" w:rsidP="00F903C3">
            <w:pPr>
              <w:pStyle w:val="Tekstzonderopmaak"/>
              <w:rPr>
                <w:rFonts w:ascii="Calibri" w:hAnsi="Calibri" w:cs="Calibri"/>
                <w:color w:val="auto"/>
                <w:sz w:val="22"/>
                <w:szCs w:val="22"/>
                <w:lang w:eastAsia="en-US"/>
              </w:rPr>
            </w:pPr>
            <w:r w:rsidRPr="008B4328">
              <w:rPr>
                <w:rFonts w:ascii="Calibri" w:hAnsi="Calibri"/>
                <w:color w:val="auto"/>
                <w:sz w:val="22"/>
                <w:szCs w:val="22"/>
                <w:lang w:eastAsia="en-US"/>
              </w:rPr>
              <w:t xml:space="preserve">Aantal patiënten dat in het kalenderjaar aan beide ogen aan cataract is geopereerd met periode tussen beide ogen &gt;14 dagen </w:t>
            </w:r>
          </w:p>
        </w:tc>
      </w:tr>
      <w:tr w:rsidR="000843A0" w:rsidRPr="007D208D" w14:paraId="31A8C04D" w14:textId="77777777" w:rsidTr="00C26A8B">
        <w:tc>
          <w:tcPr>
            <w:tcW w:w="2344" w:type="dxa"/>
          </w:tcPr>
          <w:p w14:paraId="510D8C7B" w14:textId="77777777" w:rsidR="000843A0" w:rsidRPr="007D208D" w:rsidRDefault="000843A0" w:rsidP="00F903C3">
            <w:pPr>
              <w:rPr>
                <w:b/>
                <w:bCs/>
              </w:rPr>
            </w:pPr>
            <w:r w:rsidRPr="007D208D">
              <w:rPr>
                <w:b/>
                <w:bCs/>
                <w:sz w:val="22"/>
                <w:szCs w:val="22"/>
              </w:rPr>
              <w:t>Noemer 2a</w:t>
            </w:r>
          </w:p>
        </w:tc>
        <w:tc>
          <w:tcPr>
            <w:tcW w:w="6178" w:type="dxa"/>
          </w:tcPr>
          <w:p w14:paraId="0FD32114" w14:textId="77777777" w:rsidR="000843A0" w:rsidRPr="008B4328" w:rsidRDefault="000843A0" w:rsidP="00FF4818">
            <w:pPr>
              <w:pStyle w:val="Tekstzonderopmaak"/>
              <w:rPr>
                <w:rFonts w:ascii="Calibri" w:hAnsi="Calibri" w:cs="Calibri"/>
                <w:color w:val="auto"/>
                <w:sz w:val="22"/>
                <w:szCs w:val="22"/>
                <w:lang w:eastAsia="en-US"/>
              </w:rPr>
            </w:pPr>
            <w:r w:rsidRPr="008B4328">
              <w:rPr>
                <w:rFonts w:ascii="Calibri" w:hAnsi="Calibri" w:cs="Calibri"/>
                <w:color w:val="auto"/>
                <w:sz w:val="22"/>
                <w:szCs w:val="22"/>
                <w:lang w:eastAsia="en-US"/>
              </w:rPr>
              <w:t>Totaal aantal patiënten dat aan beide ogen aan cataract is geopereerd in het kalenderjaar, na aftrek van de gewenste operatieve uitzonderingen (zie exclusiecriteria).</w:t>
            </w:r>
          </w:p>
        </w:tc>
      </w:tr>
      <w:tr w:rsidR="000843A0" w:rsidRPr="007D208D" w14:paraId="32405720" w14:textId="77777777" w:rsidTr="00C26A8B">
        <w:tc>
          <w:tcPr>
            <w:tcW w:w="2344" w:type="dxa"/>
          </w:tcPr>
          <w:p w14:paraId="31E6211E" w14:textId="77777777" w:rsidR="000843A0" w:rsidRPr="007D208D" w:rsidRDefault="000843A0" w:rsidP="00F903C3">
            <w:pPr>
              <w:rPr>
                <w:b/>
                <w:bCs/>
              </w:rPr>
            </w:pPr>
            <w:r w:rsidRPr="007D208D">
              <w:rPr>
                <w:b/>
                <w:bCs/>
                <w:sz w:val="22"/>
                <w:szCs w:val="22"/>
              </w:rPr>
              <w:t>Operationalisatie 2b</w:t>
            </w:r>
          </w:p>
        </w:tc>
        <w:tc>
          <w:tcPr>
            <w:tcW w:w="6178" w:type="dxa"/>
          </w:tcPr>
          <w:p w14:paraId="649138E3" w14:textId="4E33F1F2" w:rsidR="000843A0" w:rsidRPr="008B4328" w:rsidRDefault="000843A0" w:rsidP="00141636">
            <w:pPr>
              <w:pStyle w:val="Tekstzonderopmaak"/>
              <w:rPr>
                <w:rFonts w:ascii="Calibri" w:hAnsi="Calibri" w:cs="Calibri"/>
                <w:color w:val="auto"/>
                <w:sz w:val="22"/>
                <w:szCs w:val="22"/>
                <w:lang w:eastAsia="en-US"/>
              </w:rPr>
            </w:pPr>
            <w:r w:rsidRPr="008B4328">
              <w:rPr>
                <w:rFonts w:ascii="Calibri" w:hAnsi="Calibri"/>
                <w:color w:val="auto"/>
                <w:sz w:val="22"/>
                <w:szCs w:val="22"/>
                <w:lang w:eastAsia="en-US"/>
              </w:rPr>
              <w:t>Het percentage patiënten dat aan beide ogen aan cataract geopereerd is binnen een periode van 12 maanden</w:t>
            </w:r>
          </w:p>
        </w:tc>
      </w:tr>
      <w:tr w:rsidR="000843A0" w:rsidRPr="007D208D" w14:paraId="0AB673F0" w14:textId="77777777" w:rsidTr="00C26A8B">
        <w:tc>
          <w:tcPr>
            <w:tcW w:w="2344" w:type="dxa"/>
          </w:tcPr>
          <w:p w14:paraId="695B275C" w14:textId="77777777" w:rsidR="000843A0" w:rsidRPr="007D208D" w:rsidRDefault="000843A0" w:rsidP="00F903C3">
            <w:pPr>
              <w:rPr>
                <w:b/>
                <w:bCs/>
              </w:rPr>
            </w:pPr>
            <w:r w:rsidRPr="007D208D">
              <w:rPr>
                <w:b/>
                <w:bCs/>
                <w:sz w:val="22"/>
                <w:szCs w:val="22"/>
              </w:rPr>
              <w:t>Teller 2b</w:t>
            </w:r>
          </w:p>
        </w:tc>
        <w:tc>
          <w:tcPr>
            <w:tcW w:w="6178" w:type="dxa"/>
          </w:tcPr>
          <w:p w14:paraId="6901F239" w14:textId="77777777" w:rsidR="000843A0" w:rsidRPr="008B4328" w:rsidRDefault="000843A0" w:rsidP="00CC6C8B">
            <w:pPr>
              <w:pStyle w:val="Tekstzonderopmaak"/>
              <w:rPr>
                <w:rFonts w:ascii="Calibri" w:hAnsi="Calibri" w:cs="Calibri"/>
                <w:color w:val="auto"/>
                <w:sz w:val="22"/>
                <w:szCs w:val="22"/>
                <w:lang w:eastAsia="en-US"/>
              </w:rPr>
            </w:pPr>
            <w:r w:rsidRPr="008B4328">
              <w:rPr>
                <w:rFonts w:ascii="Calibri" w:hAnsi="Calibri" w:cs="Calibri"/>
                <w:color w:val="auto"/>
                <w:sz w:val="22"/>
                <w:szCs w:val="22"/>
                <w:lang w:eastAsia="en-US"/>
              </w:rPr>
              <w:t>Aantal patiënten dat &lt; 12 maanden voorafgaand aan de laatste cataract operatie een eerdere cataractoperatie heeft gehad</w:t>
            </w:r>
          </w:p>
        </w:tc>
      </w:tr>
      <w:tr w:rsidR="000843A0" w:rsidRPr="007D208D" w14:paraId="343E7984" w14:textId="77777777" w:rsidTr="00FF4818">
        <w:trPr>
          <w:trHeight w:val="75"/>
        </w:trPr>
        <w:tc>
          <w:tcPr>
            <w:tcW w:w="2344" w:type="dxa"/>
          </w:tcPr>
          <w:p w14:paraId="148A8200" w14:textId="77777777" w:rsidR="000843A0" w:rsidRPr="007D208D" w:rsidRDefault="000843A0" w:rsidP="00F903C3">
            <w:pPr>
              <w:rPr>
                <w:b/>
                <w:bCs/>
              </w:rPr>
            </w:pPr>
            <w:r w:rsidRPr="007D208D">
              <w:rPr>
                <w:b/>
                <w:bCs/>
                <w:sz w:val="22"/>
                <w:szCs w:val="22"/>
              </w:rPr>
              <w:t>Noemer 2b</w:t>
            </w:r>
          </w:p>
        </w:tc>
        <w:tc>
          <w:tcPr>
            <w:tcW w:w="6178" w:type="dxa"/>
          </w:tcPr>
          <w:p w14:paraId="20A9FC3D" w14:textId="77777777" w:rsidR="000843A0" w:rsidRPr="008B4328" w:rsidRDefault="000843A0" w:rsidP="00FF4818">
            <w:pPr>
              <w:pStyle w:val="Tekstzonderopmaak"/>
              <w:rPr>
                <w:rFonts w:ascii="Calibri" w:hAnsi="Calibri" w:cs="Calibri"/>
                <w:color w:val="auto"/>
                <w:sz w:val="22"/>
                <w:szCs w:val="22"/>
                <w:lang w:eastAsia="en-US"/>
              </w:rPr>
            </w:pPr>
            <w:r w:rsidRPr="008B4328">
              <w:rPr>
                <w:rFonts w:ascii="Calibri" w:hAnsi="Calibri" w:cs="Calibri"/>
                <w:color w:val="auto"/>
                <w:sz w:val="22"/>
                <w:szCs w:val="22"/>
                <w:lang w:eastAsia="en-US"/>
              </w:rPr>
              <w:t>Totaal aantal patiënten dat aan cataract is geopereerd in kalenderjaar</w:t>
            </w:r>
          </w:p>
        </w:tc>
      </w:tr>
      <w:tr w:rsidR="000843A0" w:rsidRPr="007D208D" w14:paraId="1FA100FE" w14:textId="77777777" w:rsidTr="00C26A8B">
        <w:tc>
          <w:tcPr>
            <w:tcW w:w="2344" w:type="dxa"/>
          </w:tcPr>
          <w:p w14:paraId="5BC8901F" w14:textId="77777777" w:rsidR="000843A0" w:rsidRPr="007D208D" w:rsidRDefault="000843A0" w:rsidP="00F903C3">
            <w:pPr>
              <w:rPr>
                <w:b/>
                <w:bCs/>
              </w:rPr>
            </w:pPr>
            <w:r w:rsidRPr="007D208D">
              <w:rPr>
                <w:b/>
                <w:bCs/>
                <w:sz w:val="22"/>
                <w:szCs w:val="22"/>
              </w:rPr>
              <w:t>Type indicatoren</w:t>
            </w:r>
          </w:p>
        </w:tc>
        <w:tc>
          <w:tcPr>
            <w:tcW w:w="6178" w:type="dxa"/>
          </w:tcPr>
          <w:p w14:paraId="384DE6EE" w14:textId="77777777" w:rsidR="000843A0" w:rsidRPr="007D208D" w:rsidRDefault="000843A0" w:rsidP="00F903C3">
            <w:r w:rsidRPr="007D208D">
              <w:rPr>
                <w:sz w:val="22"/>
                <w:szCs w:val="22"/>
              </w:rPr>
              <w:t xml:space="preserve">Proces </w:t>
            </w:r>
          </w:p>
        </w:tc>
      </w:tr>
      <w:tr w:rsidR="000843A0" w:rsidRPr="007D208D" w14:paraId="6E34A410" w14:textId="77777777" w:rsidTr="00C26A8B">
        <w:tc>
          <w:tcPr>
            <w:tcW w:w="2344" w:type="dxa"/>
          </w:tcPr>
          <w:p w14:paraId="7EAFE384" w14:textId="77777777" w:rsidR="000843A0" w:rsidRPr="007D208D" w:rsidRDefault="000843A0" w:rsidP="00F903C3">
            <w:pPr>
              <w:rPr>
                <w:b/>
                <w:bCs/>
              </w:rPr>
            </w:pPr>
            <w:r w:rsidRPr="007D208D">
              <w:rPr>
                <w:b/>
                <w:bCs/>
                <w:sz w:val="22"/>
                <w:szCs w:val="22"/>
              </w:rPr>
              <w:t>In- en exclusiecriteria</w:t>
            </w:r>
          </w:p>
        </w:tc>
        <w:tc>
          <w:tcPr>
            <w:tcW w:w="6178" w:type="dxa"/>
          </w:tcPr>
          <w:p w14:paraId="3CB83797" w14:textId="77777777" w:rsidR="000843A0" w:rsidRPr="007D208D" w:rsidRDefault="000843A0" w:rsidP="00591F3A">
            <w:r w:rsidRPr="007D208D">
              <w:rPr>
                <w:sz w:val="22"/>
                <w:szCs w:val="22"/>
              </w:rPr>
              <w:t xml:space="preserve">Er zijn operatieve uitzonderingen waarin operatie &lt; 14 dagen aan het tweede oog gewenst is. </w:t>
            </w:r>
          </w:p>
          <w:p w14:paraId="0239606B" w14:textId="77777777" w:rsidR="000843A0" w:rsidRPr="007D208D" w:rsidRDefault="000843A0" w:rsidP="00591F3A">
            <w:r w:rsidRPr="007D208D">
              <w:rPr>
                <w:sz w:val="22"/>
                <w:szCs w:val="22"/>
              </w:rPr>
              <w:t>Dit zijn gedocumenteerd bijzondere patiënten zoals bij mentale retardatie, drugsverslaving en ernstige anisometropie verwachting van meer dan 3 punten.</w:t>
            </w:r>
          </w:p>
        </w:tc>
      </w:tr>
      <w:tr w:rsidR="000843A0" w:rsidRPr="007D208D" w14:paraId="77DB8E98" w14:textId="77777777" w:rsidTr="00C26A8B">
        <w:tc>
          <w:tcPr>
            <w:tcW w:w="2344" w:type="dxa"/>
          </w:tcPr>
          <w:p w14:paraId="7486E6AF" w14:textId="77777777" w:rsidR="000843A0" w:rsidRPr="007D208D" w:rsidRDefault="000843A0" w:rsidP="00F903C3">
            <w:pPr>
              <w:rPr>
                <w:b/>
                <w:bCs/>
              </w:rPr>
            </w:pPr>
            <w:r w:rsidRPr="007D208D">
              <w:rPr>
                <w:b/>
                <w:bCs/>
                <w:sz w:val="22"/>
                <w:szCs w:val="22"/>
              </w:rPr>
              <w:t>Kwaliteitsdomein</w:t>
            </w:r>
          </w:p>
        </w:tc>
        <w:tc>
          <w:tcPr>
            <w:tcW w:w="6178" w:type="dxa"/>
          </w:tcPr>
          <w:p w14:paraId="764CB57E" w14:textId="77777777" w:rsidR="000843A0" w:rsidRPr="007D208D" w:rsidRDefault="000843A0" w:rsidP="00F903C3">
            <w:r w:rsidRPr="007D208D">
              <w:rPr>
                <w:sz w:val="22"/>
                <w:szCs w:val="22"/>
              </w:rPr>
              <w:t>Veiligheid, tijdigheid</w:t>
            </w:r>
          </w:p>
        </w:tc>
      </w:tr>
      <w:tr w:rsidR="000843A0" w:rsidRPr="007D208D" w14:paraId="0C24D888" w14:textId="77777777" w:rsidTr="00C26A8B">
        <w:tc>
          <w:tcPr>
            <w:tcW w:w="2344" w:type="dxa"/>
          </w:tcPr>
          <w:p w14:paraId="3CFA45BF" w14:textId="77777777" w:rsidR="000843A0" w:rsidRPr="007D208D" w:rsidRDefault="000843A0" w:rsidP="00F903C3">
            <w:pPr>
              <w:rPr>
                <w:b/>
                <w:bCs/>
              </w:rPr>
            </w:pPr>
            <w:r w:rsidRPr="007D208D">
              <w:rPr>
                <w:b/>
                <w:bCs/>
                <w:sz w:val="22"/>
                <w:szCs w:val="22"/>
              </w:rPr>
              <w:t>Doelen</w:t>
            </w:r>
          </w:p>
        </w:tc>
        <w:tc>
          <w:tcPr>
            <w:tcW w:w="6178" w:type="dxa"/>
          </w:tcPr>
          <w:p w14:paraId="685272D9" w14:textId="77777777" w:rsidR="000843A0" w:rsidRPr="007D208D" w:rsidRDefault="000843A0" w:rsidP="00C023DD">
            <w:pPr>
              <w:rPr>
                <w:rFonts w:cs="Calibri"/>
              </w:rPr>
            </w:pPr>
            <w:r w:rsidRPr="007D208D">
              <w:rPr>
                <w:rFonts w:cs="Calibri"/>
                <w:sz w:val="22"/>
                <w:szCs w:val="22"/>
              </w:rPr>
              <w:t>2a. interne kwaliteitsverbetering, publieke informatie, keuze informatie &amp; zorginkoop informatie</w:t>
            </w:r>
          </w:p>
          <w:p w14:paraId="3E0CCD18" w14:textId="77777777" w:rsidR="000843A0" w:rsidRPr="007D208D" w:rsidRDefault="000843A0" w:rsidP="00C023DD">
            <w:r w:rsidRPr="007D208D">
              <w:rPr>
                <w:rFonts w:cs="Calibri"/>
                <w:sz w:val="22"/>
                <w:szCs w:val="22"/>
              </w:rPr>
              <w:t>2b. interne kwaliteitsverbetering, publieke informatie, keuze informatie &amp; zorginkoop informatie</w:t>
            </w:r>
          </w:p>
        </w:tc>
      </w:tr>
      <w:tr w:rsidR="000843A0" w:rsidRPr="007D208D" w14:paraId="0012F9F8" w14:textId="77777777" w:rsidTr="00C26A8B">
        <w:tc>
          <w:tcPr>
            <w:tcW w:w="2344" w:type="dxa"/>
          </w:tcPr>
          <w:p w14:paraId="7C937F77" w14:textId="77777777" w:rsidR="000843A0" w:rsidRPr="007D208D" w:rsidRDefault="000843A0" w:rsidP="00F903C3">
            <w:pPr>
              <w:rPr>
                <w:b/>
                <w:bCs/>
              </w:rPr>
            </w:pPr>
            <w:r w:rsidRPr="007D208D">
              <w:rPr>
                <w:b/>
                <w:bCs/>
                <w:sz w:val="22"/>
                <w:szCs w:val="22"/>
              </w:rPr>
              <w:t>Meetfrequentie</w:t>
            </w:r>
          </w:p>
        </w:tc>
        <w:tc>
          <w:tcPr>
            <w:tcW w:w="6178" w:type="dxa"/>
          </w:tcPr>
          <w:p w14:paraId="418E02EC" w14:textId="77777777" w:rsidR="000843A0" w:rsidRPr="007D208D" w:rsidRDefault="000843A0" w:rsidP="00F903C3">
            <w:r w:rsidRPr="007D208D">
              <w:rPr>
                <w:sz w:val="22"/>
                <w:szCs w:val="22"/>
              </w:rPr>
              <w:t xml:space="preserve">Continu </w:t>
            </w:r>
          </w:p>
        </w:tc>
      </w:tr>
      <w:tr w:rsidR="000843A0" w:rsidRPr="007D208D" w14:paraId="14D2EFE5" w14:textId="77777777" w:rsidTr="00C26A8B">
        <w:tc>
          <w:tcPr>
            <w:tcW w:w="2344" w:type="dxa"/>
          </w:tcPr>
          <w:p w14:paraId="730C5796" w14:textId="77777777" w:rsidR="000843A0" w:rsidRPr="007D208D" w:rsidRDefault="000843A0" w:rsidP="00F903C3">
            <w:pPr>
              <w:rPr>
                <w:b/>
                <w:bCs/>
              </w:rPr>
            </w:pPr>
            <w:r w:rsidRPr="007D208D">
              <w:rPr>
                <w:b/>
                <w:bCs/>
                <w:sz w:val="22"/>
                <w:szCs w:val="22"/>
              </w:rPr>
              <w:t>Verslagjaar</w:t>
            </w:r>
          </w:p>
        </w:tc>
        <w:tc>
          <w:tcPr>
            <w:tcW w:w="6178" w:type="dxa"/>
          </w:tcPr>
          <w:p w14:paraId="3B89140C" w14:textId="77777777" w:rsidR="000843A0" w:rsidRPr="007D208D" w:rsidRDefault="000843A0" w:rsidP="00F903C3">
            <w:r w:rsidRPr="007D208D">
              <w:rPr>
                <w:sz w:val="22"/>
                <w:szCs w:val="22"/>
              </w:rPr>
              <w:t xml:space="preserve">Laatste volledige kalenderjaar </w:t>
            </w:r>
          </w:p>
        </w:tc>
      </w:tr>
      <w:tr w:rsidR="000843A0" w:rsidRPr="007D208D" w14:paraId="6BF47614" w14:textId="77777777" w:rsidTr="00C26A8B">
        <w:tc>
          <w:tcPr>
            <w:tcW w:w="2344" w:type="dxa"/>
          </w:tcPr>
          <w:p w14:paraId="7B49EE5E" w14:textId="77777777" w:rsidR="000843A0" w:rsidRPr="007D208D" w:rsidRDefault="000843A0" w:rsidP="00F903C3">
            <w:pPr>
              <w:rPr>
                <w:b/>
                <w:bCs/>
              </w:rPr>
            </w:pPr>
            <w:r w:rsidRPr="007D208D">
              <w:rPr>
                <w:b/>
                <w:bCs/>
                <w:sz w:val="22"/>
                <w:szCs w:val="22"/>
              </w:rPr>
              <w:t>Rapportagefrequentie</w:t>
            </w:r>
          </w:p>
        </w:tc>
        <w:tc>
          <w:tcPr>
            <w:tcW w:w="6178" w:type="dxa"/>
          </w:tcPr>
          <w:p w14:paraId="5E4A859B" w14:textId="77777777" w:rsidR="000843A0" w:rsidRPr="007D208D" w:rsidRDefault="000843A0" w:rsidP="00F903C3">
            <w:r w:rsidRPr="007D208D">
              <w:rPr>
                <w:sz w:val="22"/>
                <w:szCs w:val="22"/>
              </w:rPr>
              <w:t>1x per verslagjaar</w:t>
            </w:r>
          </w:p>
        </w:tc>
      </w:tr>
    </w:tbl>
    <w:p w14:paraId="1C62D740" w14:textId="77777777" w:rsidR="000843A0" w:rsidRPr="00F61D0E" w:rsidRDefault="000843A0" w:rsidP="00F903C3">
      <w:pPr>
        <w:rPr>
          <w:b/>
          <w:bCs/>
          <w:sz w:val="22"/>
          <w:szCs w:val="22"/>
          <w:u w:val="single"/>
        </w:rPr>
      </w:pPr>
    </w:p>
    <w:p w14:paraId="16E88101" w14:textId="77777777" w:rsidR="000843A0" w:rsidRPr="00F61D0E" w:rsidRDefault="000843A0" w:rsidP="00F903C3">
      <w:pPr>
        <w:rPr>
          <w:b/>
          <w:bCs/>
          <w:sz w:val="22"/>
          <w:szCs w:val="22"/>
          <w:u w:val="single"/>
        </w:rPr>
      </w:pPr>
    </w:p>
    <w:p w14:paraId="70A9B32A" w14:textId="77777777" w:rsidR="000843A0" w:rsidRPr="00F4123F" w:rsidRDefault="000843A0" w:rsidP="00F903C3">
      <w:pPr>
        <w:rPr>
          <w:b/>
          <w:bCs/>
          <w:szCs w:val="22"/>
          <w:u w:val="single"/>
        </w:rPr>
      </w:pPr>
      <w:r w:rsidRPr="00F4123F">
        <w:rPr>
          <w:b/>
          <w:bCs/>
          <w:szCs w:val="22"/>
          <w:u w:val="single"/>
        </w:rPr>
        <w:t>Toelichting</w:t>
      </w:r>
    </w:p>
    <w:p w14:paraId="394B4E1D" w14:textId="77777777" w:rsidR="000843A0" w:rsidRPr="00F4123F" w:rsidRDefault="000843A0" w:rsidP="00F903C3">
      <w:pPr>
        <w:rPr>
          <w:b/>
          <w:bCs/>
          <w:szCs w:val="22"/>
        </w:rPr>
      </w:pPr>
    </w:p>
    <w:p w14:paraId="1900921E" w14:textId="77777777" w:rsidR="000843A0" w:rsidRPr="00F4123F" w:rsidRDefault="000843A0" w:rsidP="00F903C3">
      <w:pPr>
        <w:rPr>
          <w:b/>
          <w:bCs/>
          <w:szCs w:val="22"/>
        </w:rPr>
      </w:pPr>
      <w:r w:rsidRPr="00F4123F">
        <w:rPr>
          <w:b/>
          <w:bCs/>
          <w:szCs w:val="22"/>
        </w:rPr>
        <w:t>Achtergrond en variatie in zorg</w:t>
      </w:r>
    </w:p>
    <w:p w14:paraId="45F24BBC" w14:textId="77777777" w:rsidR="000843A0" w:rsidRPr="00F4123F" w:rsidRDefault="000843A0" w:rsidP="00F903C3">
      <w:pPr>
        <w:rPr>
          <w:szCs w:val="22"/>
        </w:rPr>
      </w:pPr>
      <w:r w:rsidRPr="00F4123F">
        <w:rPr>
          <w:szCs w:val="22"/>
        </w:rPr>
        <w:t xml:space="preserve">De werkgroep schat in dat in meer dan 50% van de gevallen beide ogen worden behandeld voor cataract binnen één jaar (Zichtbare Zorg, 2012). Bij operatie aan het tweede oog is van belang dat de tijdsperiode tussen operatie van eerste en tweede oog voldoende lang is om het resultaat na de eerste oogoperatie te betrekken bij de indicatiestelling voor het tweede oog. </w:t>
      </w:r>
      <w:r w:rsidRPr="00F4123F">
        <w:rPr>
          <w:szCs w:val="22"/>
        </w:rPr>
        <w:br/>
      </w:r>
      <w:r w:rsidRPr="00F4123F">
        <w:rPr>
          <w:szCs w:val="22"/>
        </w:rPr>
        <w:br/>
        <w:t xml:space="preserve">Het opereren van het tweede oog moet geen automatisme zijn, maar een weloverwogen besluit. Om inzicht te krijgen in het aantal operaties dat aan twee ogen wordt uitgevoerd binnen 12 maanden is indicator 2b ingevoerd. </w:t>
      </w:r>
    </w:p>
    <w:p w14:paraId="7B504608" w14:textId="77777777" w:rsidR="000843A0" w:rsidRPr="00F4123F" w:rsidRDefault="000843A0" w:rsidP="00F903C3">
      <w:pPr>
        <w:rPr>
          <w:szCs w:val="22"/>
        </w:rPr>
      </w:pPr>
    </w:p>
    <w:p w14:paraId="519B9FD6" w14:textId="77777777" w:rsidR="000843A0" w:rsidRPr="00F4123F" w:rsidRDefault="000843A0" w:rsidP="00F903C3">
      <w:pPr>
        <w:rPr>
          <w:szCs w:val="22"/>
        </w:rPr>
      </w:pPr>
      <w:r w:rsidRPr="00F4123F">
        <w:rPr>
          <w:szCs w:val="22"/>
        </w:rPr>
        <w:t>Er zijn geen studies voorhanden die het minimale tijdsbestek tussen de eerste en tweede cataractoperatie onderzochten. Buitenlandse evidence-based richtlijnen komen tot eenzelfde conclusie. De richtlijn van de Canadian Ophthalmological Society (2008) doet als aanbeveling dat het tijdsinterval tussen twee cataractoperaties voldoende lang moet zijn om postoperatieve complicaties zoals endophthalmitis vroegtijdig op te sporen en te behandelen en om de postoperatieve refractiefout in het eerste oog te kunnen bepalen. De richtlijn van The Royal College of Ophthalmologists (2010) vermeldt dat er geen consensus is over de timing van de tweede operatie.</w:t>
      </w:r>
    </w:p>
    <w:p w14:paraId="5A4FA331" w14:textId="77777777" w:rsidR="000843A0" w:rsidRPr="00F4123F" w:rsidRDefault="000843A0" w:rsidP="00F903C3">
      <w:pPr>
        <w:rPr>
          <w:szCs w:val="22"/>
        </w:rPr>
      </w:pPr>
    </w:p>
    <w:p w14:paraId="3C346F75" w14:textId="77777777" w:rsidR="000843A0" w:rsidRPr="00F4123F" w:rsidRDefault="000843A0" w:rsidP="00F903C3">
      <w:pPr>
        <w:rPr>
          <w:szCs w:val="22"/>
        </w:rPr>
      </w:pPr>
      <w:r w:rsidRPr="00F4123F">
        <w:rPr>
          <w:szCs w:val="22"/>
        </w:rPr>
        <w:t>In de richtlijn Cataract (2013) is de volgende aanbeveling opgenomen: ‘Indien het plan is beide ogen van één patiënt te opereren, dient er tenminste twee weken tussen de twee opeenvolgende operaties te zitten. Er dient vanaf één week na de operatie van het eerste oog een controle te hebben plaatsgevonden alvorens het tweede oog geopereerd wordt’.</w:t>
      </w:r>
    </w:p>
    <w:p w14:paraId="42A4C17B" w14:textId="77777777" w:rsidR="000843A0" w:rsidRPr="00F4123F" w:rsidRDefault="000843A0" w:rsidP="00F903C3">
      <w:pPr>
        <w:rPr>
          <w:b/>
          <w:bCs/>
          <w:szCs w:val="22"/>
        </w:rPr>
      </w:pPr>
    </w:p>
    <w:p w14:paraId="459F6DB1" w14:textId="77777777" w:rsidR="000843A0" w:rsidRPr="00F4123F" w:rsidRDefault="000843A0" w:rsidP="00F903C3">
      <w:pPr>
        <w:rPr>
          <w:b/>
          <w:bCs/>
          <w:szCs w:val="22"/>
        </w:rPr>
      </w:pPr>
      <w:r w:rsidRPr="00F4123F">
        <w:rPr>
          <w:b/>
          <w:bCs/>
          <w:szCs w:val="22"/>
        </w:rPr>
        <w:t>Definities</w:t>
      </w:r>
    </w:p>
    <w:p w14:paraId="103FE942" w14:textId="77777777" w:rsidR="000843A0" w:rsidRPr="00F4123F" w:rsidRDefault="000843A0" w:rsidP="00D75DF4">
      <w:pPr>
        <w:rPr>
          <w:szCs w:val="22"/>
          <w:lang w:eastAsia="en-US"/>
        </w:rPr>
      </w:pPr>
      <w:r w:rsidRPr="00F4123F">
        <w:rPr>
          <w:szCs w:val="22"/>
          <w:lang w:eastAsia="en-US"/>
        </w:rPr>
        <w:t xml:space="preserve">De cataract operaties worden niet als links of rechts geregistreerd in de LBZ. De ZA (zorgactiviteit) gegevens in de LBZ/DIS zijn wél op operatiedatum geregistreerd. Daarmee is er informatie uit de LBZ database te halen die de antwoorden kan benaderen. </w:t>
      </w:r>
    </w:p>
    <w:p w14:paraId="7EE4472A" w14:textId="77777777" w:rsidR="000843A0" w:rsidRPr="00F4123F" w:rsidRDefault="000843A0" w:rsidP="00D75DF4">
      <w:pPr>
        <w:rPr>
          <w:szCs w:val="22"/>
          <w:lang w:eastAsia="en-US"/>
        </w:rPr>
      </w:pPr>
    </w:p>
    <w:p w14:paraId="168B0D52" w14:textId="77777777" w:rsidR="000843A0" w:rsidRPr="00F4123F" w:rsidRDefault="000843A0" w:rsidP="00D75DF4">
      <w:pPr>
        <w:rPr>
          <w:szCs w:val="22"/>
          <w:lang w:eastAsia="en-US"/>
        </w:rPr>
      </w:pPr>
      <w:r w:rsidRPr="00F4123F">
        <w:rPr>
          <w:szCs w:val="22"/>
          <w:lang w:eastAsia="en-US"/>
        </w:rPr>
        <w:t>ZA-codes voor een cataractoperatie zijn:</w:t>
      </w:r>
    </w:p>
    <w:p w14:paraId="6F8ACE64" w14:textId="77777777" w:rsidR="000843A0" w:rsidRPr="00F4123F" w:rsidRDefault="000843A0" w:rsidP="00D75DF4">
      <w:pPr>
        <w:pStyle w:val="Lijstalinea"/>
        <w:numPr>
          <w:ilvl w:val="0"/>
          <w:numId w:val="9"/>
        </w:numPr>
        <w:rPr>
          <w:szCs w:val="22"/>
          <w:lang w:eastAsia="en-US"/>
        </w:rPr>
      </w:pPr>
      <w:r w:rsidRPr="00F4123F">
        <w:rPr>
          <w:szCs w:val="22"/>
          <w:lang w:eastAsia="en-US"/>
        </w:rPr>
        <w:t>31241    Cataractoperatie extracapsulair, met inbrengen van kunststoflens (zie 031242 voor m.b.v. niet standaard materialen, of uitgevoerd in amblyogene leeftijd).</w:t>
      </w:r>
    </w:p>
    <w:p w14:paraId="3B1CB6BC" w14:textId="77777777" w:rsidR="000843A0" w:rsidRPr="00F4123F" w:rsidRDefault="000843A0" w:rsidP="00D75DF4">
      <w:pPr>
        <w:pStyle w:val="Lijstalinea"/>
        <w:numPr>
          <w:ilvl w:val="0"/>
          <w:numId w:val="9"/>
        </w:numPr>
        <w:rPr>
          <w:szCs w:val="22"/>
          <w:lang w:eastAsia="en-US"/>
        </w:rPr>
      </w:pPr>
      <w:r w:rsidRPr="00F4123F">
        <w:rPr>
          <w:szCs w:val="22"/>
          <w:lang w:eastAsia="en-US"/>
        </w:rPr>
        <w:t>31242    Cataractoperatie extracapsulair, met inbrengen van kunststoflens, m.b.v. niet standaard materialen of technieken, of uitgevoerd in de amblyogene leeftijd.</w:t>
      </w:r>
    </w:p>
    <w:p w14:paraId="579B0D0F" w14:textId="77777777" w:rsidR="000843A0" w:rsidRPr="00F4123F" w:rsidRDefault="000843A0" w:rsidP="00D75DF4">
      <w:pPr>
        <w:pStyle w:val="Lijstalinea"/>
        <w:numPr>
          <w:ilvl w:val="0"/>
          <w:numId w:val="9"/>
        </w:numPr>
        <w:rPr>
          <w:szCs w:val="22"/>
          <w:lang w:eastAsia="en-US"/>
        </w:rPr>
      </w:pPr>
      <w:r w:rsidRPr="00F4123F">
        <w:rPr>
          <w:szCs w:val="22"/>
          <w:lang w:eastAsia="en-US"/>
        </w:rPr>
        <w:t>31250    Cataractoperatie intracapsulair.</w:t>
      </w:r>
    </w:p>
    <w:p w14:paraId="7250CC37" w14:textId="77777777" w:rsidR="000843A0" w:rsidRPr="00F4123F" w:rsidRDefault="000843A0" w:rsidP="00D75DF4">
      <w:pPr>
        <w:pStyle w:val="Lijstalinea"/>
        <w:numPr>
          <w:ilvl w:val="0"/>
          <w:numId w:val="9"/>
        </w:numPr>
        <w:rPr>
          <w:szCs w:val="22"/>
          <w:lang w:eastAsia="en-US"/>
        </w:rPr>
      </w:pPr>
      <w:r w:rsidRPr="00F4123F">
        <w:rPr>
          <w:szCs w:val="22"/>
          <w:lang w:eastAsia="en-US"/>
        </w:rPr>
        <w:t>31251    Cataractoperatie intracapsulair, met inbrengen van kunststoflens.</w:t>
      </w:r>
    </w:p>
    <w:p w14:paraId="20B75D08" w14:textId="77777777" w:rsidR="000843A0" w:rsidRPr="00F4123F" w:rsidRDefault="000843A0" w:rsidP="00D75DF4">
      <w:pPr>
        <w:pStyle w:val="Lijstalinea"/>
        <w:numPr>
          <w:ilvl w:val="0"/>
          <w:numId w:val="9"/>
        </w:numPr>
        <w:rPr>
          <w:szCs w:val="22"/>
          <w:lang w:eastAsia="en-US"/>
        </w:rPr>
      </w:pPr>
      <w:r w:rsidRPr="00F4123F">
        <w:rPr>
          <w:szCs w:val="22"/>
          <w:lang w:eastAsia="en-US"/>
        </w:rPr>
        <w:t>31268    Cataractoperatie extracapsulair.</w:t>
      </w:r>
    </w:p>
    <w:p w14:paraId="3578C9E8" w14:textId="77777777" w:rsidR="000843A0" w:rsidRPr="00F4123F" w:rsidRDefault="000843A0" w:rsidP="00D75DF4">
      <w:pPr>
        <w:rPr>
          <w:szCs w:val="22"/>
          <w:lang w:eastAsia="en-US"/>
        </w:rPr>
      </w:pPr>
    </w:p>
    <w:p w14:paraId="75E6A67D" w14:textId="77777777" w:rsidR="000843A0" w:rsidRPr="00F4123F" w:rsidRDefault="000843A0" w:rsidP="00D75DF4">
      <w:pPr>
        <w:rPr>
          <w:szCs w:val="22"/>
        </w:rPr>
      </w:pPr>
      <w:r w:rsidRPr="00F4123F">
        <w:rPr>
          <w:szCs w:val="22"/>
          <w:lang w:eastAsia="en-US"/>
        </w:rPr>
        <w:t xml:space="preserve">Indien er bij eenzelfde patiënt 2 van bovenstaande codes zijn geregistreerd, wordt er van uit gegaan dat het beide ogen betreft. De meetfout die ontstaat doordat een aantal patiënten 2x aan hetzelfde oog geopereerd wordt, wordt verwaarloosd. </w:t>
      </w:r>
      <w:r w:rsidRPr="00F4123F">
        <w:rPr>
          <w:szCs w:val="22"/>
        </w:rPr>
        <w:t>Mocht een instelling door deze meetfout nadeel ondervinden, dan kan dit separaat worden aangegeven.</w:t>
      </w:r>
    </w:p>
    <w:p w14:paraId="2C8E081E" w14:textId="77777777" w:rsidR="000843A0" w:rsidRPr="00F4123F" w:rsidRDefault="000843A0" w:rsidP="00F903C3">
      <w:pPr>
        <w:rPr>
          <w:szCs w:val="22"/>
        </w:rPr>
      </w:pPr>
    </w:p>
    <w:p w14:paraId="5FDA205E" w14:textId="77777777" w:rsidR="000843A0" w:rsidRPr="00F4123F" w:rsidRDefault="000843A0" w:rsidP="00F903C3">
      <w:pPr>
        <w:rPr>
          <w:b/>
          <w:bCs/>
          <w:szCs w:val="22"/>
        </w:rPr>
      </w:pPr>
      <w:r w:rsidRPr="00F4123F">
        <w:rPr>
          <w:b/>
          <w:bCs/>
          <w:szCs w:val="22"/>
        </w:rPr>
        <w:t>Registreerbaarheid</w:t>
      </w:r>
    </w:p>
    <w:p w14:paraId="4E189C33" w14:textId="77777777" w:rsidR="000843A0" w:rsidRPr="00F4123F" w:rsidRDefault="000843A0" w:rsidP="00F903C3">
      <w:pPr>
        <w:rPr>
          <w:szCs w:val="22"/>
        </w:rPr>
      </w:pPr>
      <w:r w:rsidRPr="00F4123F">
        <w:rPr>
          <w:szCs w:val="22"/>
        </w:rPr>
        <w:t>De benodigde informatie wordt door ziekenhuizen geregistreerd in de zorgactiviteiten-registratie en DOT-registratie en wellicht in de LCR. Deze indicator is daarmee op een betrouwbare manier te meten en levert onder gelijkblijvende omstandigheden dezelfde resultaten op, mits de kwaliteit van de DBC- en zorgactiviteiten-registratie adequaat is.</w:t>
      </w:r>
    </w:p>
    <w:p w14:paraId="212D3981" w14:textId="77777777" w:rsidR="000843A0" w:rsidRPr="00F4123F" w:rsidRDefault="000843A0" w:rsidP="00756344">
      <w:pPr>
        <w:rPr>
          <w:b/>
          <w:szCs w:val="22"/>
        </w:rPr>
      </w:pPr>
    </w:p>
    <w:p w14:paraId="5F03CFB2" w14:textId="77777777" w:rsidR="000843A0" w:rsidRPr="00F4123F" w:rsidRDefault="000843A0" w:rsidP="00C81CF4">
      <w:pPr>
        <w:rPr>
          <w:b/>
          <w:szCs w:val="22"/>
        </w:rPr>
      </w:pPr>
      <w:r w:rsidRPr="00F4123F">
        <w:rPr>
          <w:b/>
          <w:szCs w:val="22"/>
        </w:rPr>
        <w:t>Data-schoning en data-analyse</w:t>
      </w:r>
    </w:p>
    <w:p w14:paraId="3043C498" w14:textId="77777777" w:rsidR="000843A0" w:rsidRPr="00F4123F" w:rsidRDefault="000843A0" w:rsidP="004B286B">
      <w:pPr>
        <w:rPr>
          <w:szCs w:val="22"/>
        </w:rPr>
      </w:pPr>
      <w:r w:rsidRPr="00F4123F">
        <w:rPr>
          <w:szCs w:val="22"/>
        </w:rPr>
        <w:t xml:space="preserve">Het NOG verstaat onder data-schoning de controle van de juistheid van de geregistreerde gegevens. Binnen het kwaliteitsbeleid van het NOG is gesteld dat leden van een vakgroep jaarlijks met elkaar de geregistreerde gegevens bespreken, analyseren en op basis daarvan eventuele vervolgacties bepalen. Vanuit het NOG wordt 1 keer in de 5 jaar gevisiteerd waarbij de Kwaliteitsregistratie en de geregistreerde gegevens/resultaten en de eventuele </w:t>
      </w:r>
      <w:r w:rsidRPr="00F4123F">
        <w:rPr>
          <w:szCs w:val="22"/>
        </w:rPr>
        <w:lastRenderedPageBreak/>
        <w:t>gestelde vervolgacties worden besproken. Het doel is om de zorg voor kwaliteit en de kwaliteit van zorg te bewaken en waar nodig te verbeteren.</w:t>
      </w:r>
    </w:p>
    <w:p w14:paraId="32D9C865" w14:textId="77777777" w:rsidR="000843A0" w:rsidRPr="00F4123F" w:rsidRDefault="000843A0" w:rsidP="004B286B">
      <w:pPr>
        <w:rPr>
          <w:szCs w:val="22"/>
        </w:rPr>
      </w:pPr>
    </w:p>
    <w:p w14:paraId="67E9A7FA" w14:textId="77777777" w:rsidR="000843A0" w:rsidRPr="00F4123F" w:rsidDel="00B12E17" w:rsidRDefault="000843A0" w:rsidP="00B12E17">
      <w:pPr>
        <w:rPr>
          <w:b/>
          <w:bCs/>
          <w:szCs w:val="22"/>
        </w:rPr>
      </w:pPr>
      <w:r w:rsidRPr="00F4123F" w:rsidDel="00B12E17">
        <w:rPr>
          <w:b/>
          <w:bCs/>
          <w:szCs w:val="22"/>
        </w:rPr>
        <w:t>Mogelijke verstorende factoren</w:t>
      </w:r>
    </w:p>
    <w:p w14:paraId="09DE0122" w14:textId="77777777" w:rsidR="000843A0" w:rsidRPr="00F4123F" w:rsidRDefault="000843A0" w:rsidP="00B12E17">
      <w:pPr>
        <w:rPr>
          <w:szCs w:val="22"/>
        </w:rPr>
      </w:pPr>
      <w:r w:rsidRPr="00F4123F" w:rsidDel="00B12E17">
        <w:rPr>
          <w:bCs/>
          <w:szCs w:val="22"/>
        </w:rPr>
        <w:t xml:space="preserve">Case-mix kan van invloed zijn. Bij post-operatieve anisometropie kan het namelijk voor de patiënt wenselijk zijn binnen een korte periode te opereren, omdat het zicht ondraaglijk is (door een groot verschil in refractie tussen beide ogen na cataractoperatie van het eerste oog). Daarnaast is het wenselijk om </w:t>
      </w:r>
      <w:r w:rsidRPr="00F4123F" w:rsidDel="00B12E17">
        <w:rPr>
          <w:szCs w:val="22"/>
        </w:rPr>
        <w:t xml:space="preserve">gedocumenteerd bijzondere patiënten zoals bij mentale retardatie en drugsverslaving binnen een periode van 14 dagen aan beide ogen te opereren. </w:t>
      </w:r>
      <w:r w:rsidRPr="00F4123F" w:rsidDel="00B12E17">
        <w:rPr>
          <w:bCs/>
          <w:szCs w:val="22"/>
        </w:rPr>
        <w:t>Ook het niet verschijnen van een geopereerde patiënt voor een nacontrole is een beïnvloedende factor. De werkgroep verwacht dat de invloed van deze factoren gelijk is verdeeld tussen de ziekenh</w:t>
      </w:r>
      <w:r w:rsidRPr="00F4123F">
        <w:rPr>
          <w:bCs/>
          <w:szCs w:val="22"/>
        </w:rPr>
        <w:t>uizen.</w:t>
      </w:r>
    </w:p>
    <w:p w14:paraId="24DE2AA1" w14:textId="77777777" w:rsidR="000843A0" w:rsidRPr="00F4123F" w:rsidRDefault="000843A0" w:rsidP="004B286B">
      <w:pPr>
        <w:rPr>
          <w:szCs w:val="22"/>
        </w:rPr>
      </w:pPr>
    </w:p>
    <w:p w14:paraId="7A161B95" w14:textId="77777777" w:rsidR="000843A0" w:rsidRPr="00F4123F" w:rsidRDefault="000843A0" w:rsidP="00B12E17">
      <w:pPr>
        <w:rPr>
          <w:b/>
          <w:bCs/>
          <w:szCs w:val="22"/>
        </w:rPr>
      </w:pPr>
      <w:r w:rsidRPr="00F4123F">
        <w:rPr>
          <w:b/>
          <w:bCs/>
          <w:szCs w:val="22"/>
        </w:rPr>
        <w:t>Mogelijke ongewenste effecten</w:t>
      </w:r>
    </w:p>
    <w:p w14:paraId="3D2D0CB4" w14:textId="77777777" w:rsidR="000843A0" w:rsidRPr="00F4123F" w:rsidRDefault="000843A0" w:rsidP="00756344">
      <w:pPr>
        <w:rPr>
          <w:b/>
          <w:bCs/>
          <w:szCs w:val="22"/>
        </w:rPr>
      </w:pPr>
      <w:r w:rsidRPr="00F4123F">
        <w:rPr>
          <w:b/>
          <w:bCs/>
          <w:szCs w:val="22"/>
        </w:rPr>
        <w:t>-</w:t>
      </w:r>
    </w:p>
    <w:p w14:paraId="044D2CB0" w14:textId="77777777" w:rsidR="000843A0" w:rsidRPr="00F4123F" w:rsidRDefault="000843A0" w:rsidP="00756344">
      <w:pPr>
        <w:rPr>
          <w:b/>
          <w:szCs w:val="22"/>
        </w:rPr>
      </w:pPr>
    </w:p>
    <w:p w14:paraId="1FB80081" w14:textId="77777777" w:rsidR="000843A0" w:rsidRPr="00F4123F" w:rsidRDefault="000843A0" w:rsidP="005545D7">
      <w:pPr>
        <w:rPr>
          <w:b/>
          <w:bCs/>
          <w:szCs w:val="22"/>
        </w:rPr>
      </w:pPr>
      <w:r w:rsidRPr="00F4123F">
        <w:rPr>
          <w:b/>
          <w:bCs/>
          <w:szCs w:val="22"/>
        </w:rPr>
        <w:t>Onderzoek naar het onderscheidend vermogen</w:t>
      </w:r>
    </w:p>
    <w:p w14:paraId="70F820EA" w14:textId="77777777" w:rsidR="000843A0" w:rsidRPr="00F4123F" w:rsidRDefault="000843A0" w:rsidP="005545D7">
      <w:pPr>
        <w:rPr>
          <w:szCs w:val="22"/>
        </w:rPr>
      </w:pPr>
      <w:r w:rsidRPr="00F4123F">
        <w:rPr>
          <w:szCs w:val="22"/>
        </w:rPr>
        <w:t>Jaarlijks zal op basis van de resultaten met de betrokken partijen, te weten FMS, NOG, NPCF, Oogvereniging, ZN, NVZ, NFU en ZKN, het onderscheidend vermogen geëvalueerd worden.</w:t>
      </w:r>
    </w:p>
    <w:p w14:paraId="7A1398DB" w14:textId="77777777" w:rsidR="000843A0" w:rsidRPr="00F4123F" w:rsidRDefault="000843A0" w:rsidP="00756344">
      <w:pPr>
        <w:rPr>
          <w:b/>
          <w:szCs w:val="22"/>
        </w:rPr>
      </w:pPr>
    </w:p>
    <w:p w14:paraId="5CDC0078" w14:textId="77777777" w:rsidR="000843A0" w:rsidRPr="00F4123F" w:rsidRDefault="000843A0" w:rsidP="00756344">
      <w:pPr>
        <w:rPr>
          <w:b/>
          <w:szCs w:val="22"/>
        </w:rPr>
      </w:pPr>
      <w:r w:rsidRPr="00F4123F">
        <w:rPr>
          <w:b/>
          <w:szCs w:val="22"/>
        </w:rPr>
        <w:t>Data aanlevering bij Het Zorginstituut</w:t>
      </w:r>
    </w:p>
    <w:p w14:paraId="7F0ADF9F" w14:textId="77777777" w:rsidR="000843A0" w:rsidRPr="00F4123F" w:rsidRDefault="000843A0" w:rsidP="00756344">
      <w:pPr>
        <w:rPr>
          <w:szCs w:val="22"/>
        </w:rPr>
      </w:pPr>
    </w:p>
    <w:p w14:paraId="5F31C368" w14:textId="77777777" w:rsidR="000843A0" w:rsidRDefault="000843A0" w:rsidP="00756344">
      <w:pPr>
        <w:rPr>
          <w:szCs w:val="22"/>
        </w:rPr>
      </w:pPr>
      <w:r w:rsidRPr="00F4123F">
        <w:rPr>
          <w:szCs w:val="22"/>
        </w:rPr>
        <w:t>Processchema:</w:t>
      </w:r>
    </w:p>
    <w:p w14:paraId="272F7A16" w14:textId="77777777" w:rsidR="000843A0" w:rsidRPr="00F61D0E" w:rsidRDefault="000843A0" w:rsidP="00756344">
      <w:pPr>
        <w:jc w:val="center"/>
      </w:pPr>
    </w:p>
    <w:p w14:paraId="636B7548" w14:textId="77777777" w:rsidR="000843A0" w:rsidRPr="00F61D0E" w:rsidRDefault="008D174D" w:rsidP="00756344">
      <w:pPr>
        <w:jc w:val="center"/>
        <w:rPr>
          <w:sz w:val="22"/>
          <w:szCs w:val="22"/>
        </w:rPr>
      </w:pPr>
      <w:r>
        <w:object w:dxaOrig="8557" w:dyaOrig="9793" w14:anchorId="1D1505E1">
          <v:shape id="_x0000_i1026" type="#_x0000_t75" style="width:427.75pt;height:490.25pt" o:ole="">
            <v:imagedata r:id="rId13" o:title=""/>
          </v:shape>
          <o:OLEObject Type="Embed" ProgID="Visio.DrawingConvertable.15" ShapeID="_x0000_i1026" DrawAspect="Content" ObjectID="_1536667909" r:id="rId14"/>
        </w:object>
      </w:r>
    </w:p>
    <w:p w14:paraId="2C7F3C73" w14:textId="77777777" w:rsidR="000843A0" w:rsidRPr="00F61D0E" w:rsidRDefault="000843A0" w:rsidP="00756344">
      <w:pPr>
        <w:jc w:val="center"/>
        <w:rPr>
          <w:sz w:val="22"/>
          <w:szCs w:val="22"/>
        </w:rPr>
      </w:pPr>
    </w:p>
    <w:p w14:paraId="283ED3D5" w14:textId="77777777" w:rsidR="000843A0" w:rsidRPr="00F61D0E" w:rsidRDefault="000843A0" w:rsidP="00F903C3">
      <w:pPr>
        <w:rPr>
          <w:b/>
          <w:sz w:val="22"/>
          <w:szCs w:val="22"/>
        </w:rPr>
      </w:pPr>
    </w:p>
    <w:p w14:paraId="0D5153DF" w14:textId="77777777" w:rsidR="000843A0" w:rsidRPr="00F4123F" w:rsidRDefault="000843A0" w:rsidP="00F903C3">
      <w:pPr>
        <w:rPr>
          <w:b/>
          <w:szCs w:val="22"/>
        </w:rPr>
      </w:pPr>
      <w:r w:rsidRPr="00F4123F">
        <w:rPr>
          <w:b/>
          <w:szCs w:val="22"/>
        </w:rPr>
        <w:t>Leeswijzer</w:t>
      </w:r>
    </w:p>
    <w:p w14:paraId="040B3C0D" w14:textId="77777777" w:rsidR="000843A0" w:rsidRPr="00F4123F" w:rsidRDefault="000843A0" w:rsidP="00945419">
      <w:pPr>
        <w:rPr>
          <w:szCs w:val="22"/>
        </w:rPr>
      </w:pPr>
      <w:r w:rsidRPr="00F4123F">
        <w:rPr>
          <w:szCs w:val="22"/>
        </w:rPr>
        <w:t>Het opereren van het tweede oog moet geen automatisme zijn, maar een weloverwogen besluit. Om inzicht te krijgen in het aantal operaties dat aan twee ogen wordt uitgevoerd binnen 12 maanden is indicator 2b ingevoerd. Een laag percentage bij indicator 2b geeft aan dat een klein aantal patiënten binnen het ziekenhuis binnen 12 maanden aan het tweede oog worden geopereerd en zou een indicatie kunnen zijn dat sprake is van een weloverwogen besluit. Terwijl een hoog percentage wijst op een groot aantal patiënten dat binnen 12 maanden aan het tweede oog worden geopereerd en kan daarentegen een indicatie zijn dat het besluit om tot het opereren van het tweede oog minder weloverwogen is. Het is belangrijk om de uitkomst van de indicator te bespreken met het ziekenhuis zodat de werkzame oogartsen het percentage kunnen toelichten.</w:t>
      </w:r>
    </w:p>
    <w:p w14:paraId="3E0B6E61" w14:textId="77777777" w:rsidR="000843A0" w:rsidRPr="00F4123F" w:rsidRDefault="000843A0" w:rsidP="00945419">
      <w:pPr>
        <w:rPr>
          <w:szCs w:val="22"/>
        </w:rPr>
      </w:pPr>
    </w:p>
    <w:p w14:paraId="579646CB" w14:textId="77777777" w:rsidR="000843A0" w:rsidRPr="00F4123F" w:rsidRDefault="000843A0" w:rsidP="00F903C3">
      <w:pPr>
        <w:rPr>
          <w:szCs w:val="22"/>
        </w:rPr>
      </w:pPr>
      <w:r w:rsidRPr="00F4123F">
        <w:rPr>
          <w:szCs w:val="22"/>
        </w:rPr>
        <w:lastRenderedPageBreak/>
        <w:t>Mocht een operatie aan het tweede oog noodzakelijk zijn dan is het van belang dat de tijdsperiode tussen operatie van eerste en tweede oog voldoende lang is om het resultaat na de eerste oogoperatie te betrekken bij de indicatiestelling voor het tweede oog. In de richtlijn wordt een periode van minimaal 14 dagen gesteld. Als indicator 2a een hoog percentage geeft betekent dit dat bij een groot aantal patiënten meer dan 14 dagen tussen de operatie van het eerste en het tweede oog heeft gezeten. Terwijl een laag percentage aangeeft dat klein aantal patiënten meer dan 14 dagen tussen de operatie van het eerste en tweede oog heeft gezeten. Het is belangrijk om de uitkomst van de indicator te bespreken met het ziekenhuis zodat de werkzame oogartsen de uitkomst kunnen toelichten.</w:t>
      </w:r>
    </w:p>
    <w:p w14:paraId="3B26C57E" w14:textId="77777777" w:rsidR="000843A0" w:rsidRPr="00F4123F" w:rsidRDefault="000843A0" w:rsidP="00F903C3">
      <w:pPr>
        <w:rPr>
          <w:szCs w:val="22"/>
        </w:rPr>
      </w:pPr>
    </w:p>
    <w:p w14:paraId="59735441" w14:textId="77777777" w:rsidR="000843A0" w:rsidRPr="00F4123F" w:rsidRDefault="000843A0" w:rsidP="00196C27">
      <w:pPr>
        <w:rPr>
          <w:b/>
          <w:bCs/>
          <w:szCs w:val="22"/>
        </w:rPr>
      </w:pPr>
      <w:r w:rsidRPr="00F4123F">
        <w:rPr>
          <w:b/>
          <w:bCs/>
          <w:szCs w:val="22"/>
        </w:rPr>
        <w:t>Informatie voor patiënten</w:t>
      </w:r>
    </w:p>
    <w:p w14:paraId="38742784" w14:textId="77777777" w:rsidR="000843A0" w:rsidRPr="00F4123F" w:rsidRDefault="000843A0" w:rsidP="00196C27">
      <w:pPr>
        <w:pStyle w:val="Tekstopmerking"/>
        <w:rPr>
          <w:rFonts w:ascii="Calibri" w:hAnsi="Calibri"/>
          <w:bCs/>
          <w:sz w:val="24"/>
          <w:szCs w:val="22"/>
        </w:rPr>
      </w:pPr>
      <w:r w:rsidRPr="00F4123F">
        <w:rPr>
          <w:rFonts w:ascii="Calibri" w:hAnsi="Calibri"/>
          <w:bCs/>
          <w:sz w:val="24"/>
          <w:szCs w:val="22"/>
        </w:rPr>
        <w:t>Sommige patiënten worden aan twee ogen aan staar geopereerd. De oogarts opereert vrijwel altijd maar één oog per operatie (op enkele uitzonderingen na, bijvoorbeeld mensen met een verstandelijke beperking). Het is belangrijk dat er minimaal 14 dagen zitten tussen de operatie van het eerste oog en de operatie van het tweede oog. Zo kunnen de resultaten van de eerste operatie meegenomen worden bij de operatie aan het andere oog. De oogarts controleert dus eerst het geopereerde oog, voordat de tweede operatie plaatsvindt. Dit staat beschreven in de richtlijn voor staar, waar artsen zich aan moeten houden. Indicator 2a laat zien of ziekenhuizen op dit punt volgens de richtlijn werken. Indicator 2b laat zien hoeveel patiënten, van alle aan staar geopereerde patiënten, aan beide ogen geopereerd is binnen een periode van 12 maanden. Het is belangrijk dat het opereren van het tweede oog niet automatisch gebeurt, maar dat het een bewust besluit is.</w:t>
      </w:r>
    </w:p>
    <w:p w14:paraId="5B1CCDFD" w14:textId="77777777" w:rsidR="000843A0" w:rsidRPr="00F4123F" w:rsidRDefault="000843A0" w:rsidP="00F903C3">
      <w:pPr>
        <w:rPr>
          <w:b/>
          <w:bCs/>
          <w:szCs w:val="22"/>
        </w:rPr>
      </w:pPr>
    </w:p>
    <w:p w14:paraId="7B175758" w14:textId="77777777" w:rsidR="000843A0" w:rsidRPr="00F4123F" w:rsidRDefault="000843A0" w:rsidP="00F903C3">
      <w:pPr>
        <w:rPr>
          <w:b/>
          <w:bCs/>
          <w:szCs w:val="22"/>
        </w:rPr>
      </w:pPr>
      <w:r w:rsidRPr="00F4123F">
        <w:rPr>
          <w:b/>
          <w:bCs/>
          <w:szCs w:val="22"/>
        </w:rPr>
        <w:t>Referenties</w:t>
      </w:r>
    </w:p>
    <w:p w14:paraId="497ED583" w14:textId="77777777" w:rsidR="000843A0" w:rsidRPr="00F61D0E" w:rsidRDefault="000843A0" w:rsidP="00495175">
      <w:pPr>
        <w:pStyle w:val="Lijstalinea1"/>
        <w:numPr>
          <w:ilvl w:val="0"/>
          <w:numId w:val="2"/>
        </w:numPr>
        <w:spacing w:line="240" w:lineRule="auto"/>
        <w:ind w:left="426" w:hanging="426"/>
        <w:rPr>
          <w:sz w:val="22"/>
          <w:szCs w:val="22"/>
        </w:rPr>
      </w:pPr>
      <w:r w:rsidRPr="00F61D0E">
        <w:rPr>
          <w:sz w:val="22"/>
          <w:szCs w:val="22"/>
        </w:rPr>
        <w:t xml:space="preserve">Zichtbare Zorg indicatorenset Cataract (2012). </w:t>
      </w:r>
    </w:p>
    <w:p w14:paraId="21D1D6E3" w14:textId="77777777" w:rsidR="000843A0" w:rsidRPr="00F61D0E" w:rsidRDefault="000843A0" w:rsidP="00495175">
      <w:pPr>
        <w:pStyle w:val="Lijstalinea1"/>
        <w:numPr>
          <w:ilvl w:val="0"/>
          <w:numId w:val="2"/>
        </w:numPr>
        <w:spacing w:line="240" w:lineRule="auto"/>
        <w:ind w:left="426" w:hanging="426"/>
        <w:rPr>
          <w:sz w:val="22"/>
          <w:szCs w:val="22"/>
        </w:rPr>
      </w:pPr>
      <w:r w:rsidRPr="00F61D0E">
        <w:rPr>
          <w:sz w:val="22"/>
          <w:szCs w:val="22"/>
        </w:rPr>
        <w:t>Richtlijn Cataract (2013).</w:t>
      </w:r>
    </w:p>
    <w:p w14:paraId="0A2D8335"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lang w:val="en-US"/>
        </w:rPr>
        <w:t xml:space="preserve">Ainsworth, G. (2006). Bilateral endophthalmitis after simultaneous bilateral cataract surgery. </w:t>
      </w:r>
      <w:r w:rsidRPr="00F61D0E">
        <w:rPr>
          <w:sz w:val="22"/>
          <w:szCs w:val="22"/>
        </w:rPr>
        <w:t xml:space="preserve">J Cataract Refract Surg, 32, 708-9. </w:t>
      </w:r>
    </w:p>
    <w:p w14:paraId="0F0F3956"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lang w:val="en-US"/>
        </w:rPr>
        <w:t xml:space="preserve">Arshinoff, S. (2008). Bilateral endophthalmitis after simultaneous bilateral cataract surgery. </w:t>
      </w:r>
      <w:r w:rsidRPr="00F61D0E">
        <w:rPr>
          <w:sz w:val="22"/>
          <w:szCs w:val="22"/>
        </w:rPr>
        <w:t xml:space="preserve">J Cataract Refract Surg, 34, 2006-8. </w:t>
      </w:r>
    </w:p>
    <w:p w14:paraId="56174ABE"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lang w:val="en-US"/>
        </w:rPr>
        <w:t xml:space="preserve">BenEzra, D., &amp; Chirambo, M. C. (1978). Bilateral versus unilateral cataract extraction: advantages and complications. </w:t>
      </w:r>
      <w:r w:rsidRPr="00F61D0E">
        <w:rPr>
          <w:sz w:val="22"/>
          <w:szCs w:val="22"/>
        </w:rPr>
        <w:t xml:space="preserve">Br J Ophthalmol, 62, 770–773. </w:t>
      </w:r>
    </w:p>
    <w:p w14:paraId="569B4532"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lang w:val="en-US"/>
        </w:rPr>
        <w:t xml:space="preserve">Canadian Ophthalmological Society. (2008). Canadian Ophthalmological Society evidence-based clinical practice guidelines for cataract surgery in the adult eye. </w:t>
      </w:r>
      <w:r w:rsidRPr="00F61D0E">
        <w:rPr>
          <w:sz w:val="22"/>
          <w:szCs w:val="22"/>
        </w:rPr>
        <w:t xml:space="preserve">Canadian Journal of Ophthalmology, 43, Supplement 1, S1-S57. </w:t>
      </w:r>
    </w:p>
    <w:p w14:paraId="1DBA77C4"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lang w:val="en-US"/>
        </w:rPr>
        <w:t xml:space="preserve">Chung, J. K., Park, S. H., Lee, W. J., &amp; Lee, S. J. (2009). Bilateral cataract surgery: a controlled clinical trial. </w:t>
      </w:r>
      <w:r w:rsidRPr="00F61D0E">
        <w:rPr>
          <w:sz w:val="22"/>
          <w:szCs w:val="22"/>
        </w:rPr>
        <w:t xml:space="preserve">Japanese Journal of Ophthalmology, 53, 107-113. </w:t>
      </w:r>
    </w:p>
    <w:p w14:paraId="15916390"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lang w:val="en-US"/>
        </w:rPr>
        <w:t xml:space="preserve">Jabbour, J., Irwig, L., Macaskill, P., &amp; Hennesy, M. P. (2006). Intraocular lens power in bilateral cataract surgery: whether adjusting for error of predicted refraction in the first eye improves prediction in the second eye. </w:t>
      </w:r>
      <w:r w:rsidRPr="00F61D0E">
        <w:rPr>
          <w:sz w:val="22"/>
          <w:szCs w:val="22"/>
        </w:rPr>
        <w:t xml:space="preserve">J Cataract Refract Surg, 32, 2091-7. </w:t>
      </w:r>
    </w:p>
    <w:p w14:paraId="05A53820" w14:textId="77777777" w:rsidR="000843A0" w:rsidRPr="00F61D0E" w:rsidRDefault="000843A0" w:rsidP="005545D7">
      <w:pPr>
        <w:pStyle w:val="Lijstalinea1"/>
        <w:numPr>
          <w:ilvl w:val="0"/>
          <w:numId w:val="2"/>
        </w:numPr>
        <w:spacing w:line="240" w:lineRule="auto"/>
        <w:ind w:left="426" w:hanging="426"/>
        <w:rPr>
          <w:sz w:val="22"/>
          <w:szCs w:val="22"/>
          <w:lang w:val="en-US"/>
        </w:rPr>
      </w:pPr>
      <w:r w:rsidRPr="00F61D0E">
        <w:rPr>
          <w:sz w:val="22"/>
          <w:szCs w:val="22"/>
          <w:lang w:val="en-US"/>
        </w:rPr>
        <w:t xml:space="preserve">Kashkouli, M. B., Salimi, S., Aghaee, H., &amp; Naseripour, M. (2007). Bilateral Pseudomonas aeruginosa endophthalmitis following bilateral simultaneous cataract surgery. Indian J Ophthalmol, 55, 374-5. </w:t>
      </w:r>
    </w:p>
    <w:p w14:paraId="2E66C891"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rPr>
        <w:t xml:space="preserve">Lundstrom, M., Albrecht, S., Nilsson, M., &amp; Astrom, B. (2006). </w:t>
      </w:r>
      <w:r w:rsidRPr="00F61D0E">
        <w:rPr>
          <w:sz w:val="22"/>
          <w:szCs w:val="22"/>
          <w:lang w:val="en-US"/>
        </w:rPr>
        <w:t xml:space="preserve">Benefit to patiënts of bilateral same-day cataract extraction: Randomized clinical study. </w:t>
      </w:r>
      <w:r w:rsidRPr="00F61D0E">
        <w:rPr>
          <w:sz w:val="22"/>
          <w:szCs w:val="22"/>
        </w:rPr>
        <w:t>Journal of Cataract &amp; Refractive Surgery, 32, 826-830.</w:t>
      </w:r>
      <w:r w:rsidRPr="00F61D0E">
        <w:rPr>
          <w:rFonts w:ascii="MS Gothic" w:eastAsia="MS Gothic" w:hAnsi="MS Gothic" w:cs="MS Gothic" w:hint="eastAsia"/>
          <w:sz w:val="22"/>
          <w:szCs w:val="22"/>
        </w:rPr>
        <w:t> </w:t>
      </w:r>
    </w:p>
    <w:p w14:paraId="38292B35"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lang w:val="en-US"/>
        </w:rPr>
        <w:t xml:space="preserve">Nassiri, N., Sadeghi Yarandi, S. H., &amp; Rahnavardi, M. (2009). Immediate vs delayed sequential cataract surgery: a comparative study. </w:t>
      </w:r>
      <w:r w:rsidRPr="00F61D0E">
        <w:rPr>
          <w:sz w:val="22"/>
          <w:szCs w:val="22"/>
        </w:rPr>
        <w:t xml:space="preserve">Eye, 23, 89-95. </w:t>
      </w:r>
    </w:p>
    <w:p w14:paraId="1E6B6380"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rPr>
        <w:lastRenderedPageBreak/>
        <w:t xml:space="preserve">Özdek, S. C., Onaran, Z., Gürelik, G., Konuk, O., Tekinşen, A., &amp; Hasanreisoğlu, B. (2005). Bilateral endophthalmitis after simultaneous bilat </w:t>
      </w:r>
    </w:p>
    <w:p w14:paraId="18D4F7C6"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lang w:val="en-US"/>
        </w:rPr>
        <w:t xml:space="preserve">Percival,S. P., Vyas, A. V., Setty, S. S., &amp; Manvikar, S. (2002). The influence of implant design on accuracy of postoperative refraction. </w:t>
      </w:r>
      <w:r w:rsidRPr="00F61D0E">
        <w:rPr>
          <w:sz w:val="22"/>
          <w:szCs w:val="22"/>
        </w:rPr>
        <w:t xml:space="preserve">Eye, 16, 309-315. </w:t>
      </w:r>
    </w:p>
    <w:p w14:paraId="3D322B57"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rPr>
        <w:t xml:space="preserve">Puvanachandra, N., &amp; Humphry, R. C. (2008). </w:t>
      </w:r>
      <w:r w:rsidRPr="00F61D0E">
        <w:rPr>
          <w:sz w:val="22"/>
          <w:szCs w:val="22"/>
          <w:lang w:val="en-US"/>
        </w:rPr>
        <w:t xml:space="preserve">Bilateral endophthalmitis after bilateral sequential phacoemulsification. </w:t>
      </w:r>
      <w:r w:rsidRPr="00F61D0E">
        <w:rPr>
          <w:sz w:val="22"/>
          <w:szCs w:val="22"/>
        </w:rPr>
        <w:t xml:space="preserve">J Cataract Refract Surg, 34, 1036-7. </w:t>
      </w:r>
    </w:p>
    <w:p w14:paraId="48B57C3A" w14:textId="77777777" w:rsidR="000843A0" w:rsidRPr="00F61D0E" w:rsidRDefault="000843A0" w:rsidP="005545D7">
      <w:pPr>
        <w:pStyle w:val="Lijstalinea1"/>
        <w:numPr>
          <w:ilvl w:val="0"/>
          <w:numId w:val="2"/>
        </w:numPr>
        <w:spacing w:line="240" w:lineRule="auto"/>
        <w:ind w:left="426" w:hanging="426"/>
        <w:rPr>
          <w:sz w:val="22"/>
          <w:szCs w:val="22"/>
          <w:lang w:val="en-US"/>
        </w:rPr>
      </w:pPr>
      <w:r w:rsidRPr="00F61D0E">
        <w:rPr>
          <w:sz w:val="22"/>
          <w:szCs w:val="22"/>
          <w:lang w:val="en-US"/>
        </w:rPr>
        <w:t xml:space="preserve">Sarikkola, A. U., Uusitalo, R. J., Hellstedt, T., Ess, S. L., Leivo, T., &amp; Kivela, T. (2011). Simultaneous bilateral versus sequential bilateral cataract surgery. Helsinki Simultaneous Bilateral Cataract Surgery Study Report 1. Journal of Cataract and Refractive Surgery. </w:t>
      </w:r>
    </w:p>
    <w:p w14:paraId="756B8BD1" w14:textId="77777777" w:rsidR="000843A0" w:rsidRPr="00F61D0E" w:rsidRDefault="000843A0" w:rsidP="005545D7">
      <w:pPr>
        <w:pStyle w:val="Lijstalinea1"/>
        <w:numPr>
          <w:ilvl w:val="0"/>
          <w:numId w:val="2"/>
        </w:numPr>
        <w:spacing w:line="240" w:lineRule="auto"/>
        <w:ind w:left="426" w:hanging="426"/>
        <w:rPr>
          <w:sz w:val="22"/>
          <w:szCs w:val="22"/>
        </w:rPr>
      </w:pPr>
      <w:r w:rsidRPr="00F61D0E">
        <w:rPr>
          <w:sz w:val="22"/>
          <w:szCs w:val="22"/>
          <w:lang w:val="en-US"/>
        </w:rPr>
        <w:t xml:space="preserve">The Royal College of Opthalmologists. </w:t>
      </w:r>
      <w:r w:rsidRPr="00F61D0E">
        <w:rPr>
          <w:sz w:val="22"/>
          <w:szCs w:val="22"/>
        </w:rPr>
        <w:t xml:space="preserve">(2010). Cataract Surgery Guidelines. London. </w:t>
      </w:r>
    </w:p>
    <w:p w14:paraId="39DFCD75" w14:textId="77777777" w:rsidR="000843A0" w:rsidRPr="00F61D0E" w:rsidRDefault="000843A0" w:rsidP="005A74C5">
      <w:pPr>
        <w:pStyle w:val="Lijstalinea1"/>
        <w:spacing w:line="240" w:lineRule="auto"/>
        <w:rPr>
          <w:sz w:val="22"/>
          <w:szCs w:val="22"/>
        </w:rPr>
      </w:pPr>
    </w:p>
    <w:p w14:paraId="59D9D725" w14:textId="77777777" w:rsidR="000843A0" w:rsidRPr="00F61D0E" w:rsidRDefault="000843A0" w:rsidP="005A74C5">
      <w:pPr>
        <w:pStyle w:val="Lijstalinea1"/>
        <w:spacing w:line="240" w:lineRule="auto"/>
        <w:rPr>
          <w:sz w:val="22"/>
          <w:szCs w:val="22"/>
        </w:rPr>
      </w:pPr>
    </w:p>
    <w:p w14:paraId="151F97E3" w14:textId="77777777" w:rsidR="000843A0" w:rsidRPr="00F61D0E" w:rsidRDefault="000843A0" w:rsidP="005A74C5">
      <w:pPr>
        <w:pStyle w:val="Lijstalinea1"/>
        <w:spacing w:line="240" w:lineRule="auto"/>
        <w:rPr>
          <w:sz w:val="22"/>
          <w:szCs w:val="22"/>
        </w:rPr>
      </w:pPr>
    </w:p>
    <w:p w14:paraId="78129316" w14:textId="77777777" w:rsidR="000843A0" w:rsidRPr="00F61D0E" w:rsidRDefault="000843A0" w:rsidP="005A74C5">
      <w:pPr>
        <w:pStyle w:val="Lijstalinea1"/>
        <w:spacing w:line="240" w:lineRule="auto"/>
        <w:rPr>
          <w:sz w:val="22"/>
          <w:szCs w:val="22"/>
        </w:rPr>
      </w:pPr>
    </w:p>
    <w:p w14:paraId="7BA1B8F6" w14:textId="77777777" w:rsidR="000843A0" w:rsidRPr="00F61D0E" w:rsidRDefault="000843A0" w:rsidP="005A74C5">
      <w:pPr>
        <w:pStyle w:val="Lijstalinea1"/>
        <w:spacing w:line="240" w:lineRule="auto"/>
        <w:rPr>
          <w:sz w:val="22"/>
          <w:szCs w:val="22"/>
        </w:rPr>
      </w:pPr>
    </w:p>
    <w:p w14:paraId="0641ACE2" w14:textId="77777777" w:rsidR="000843A0" w:rsidRPr="00F61D0E" w:rsidRDefault="000843A0" w:rsidP="005A74C5">
      <w:pPr>
        <w:pStyle w:val="Lijstalinea1"/>
        <w:spacing w:line="240" w:lineRule="auto"/>
        <w:rPr>
          <w:sz w:val="22"/>
          <w:szCs w:val="22"/>
        </w:rPr>
      </w:pPr>
    </w:p>
    <w:p w14:paraId="209202CA" w14:textId="77777777" w:rsidR="000843A0" w:rsidRPr="00F61D0E" w:rsidRDefault="000843A0" w:rsidP="005A74C5">
      <w:pPr>
        <w:pStyle w:val="Lijstalinea1"/>
        <w:spacing w:line="240" w:lineRule="auto"/>
        <w:rPr>
          <w:sz w:val="22"/>
          <w:szCs w:val="22"/>
        </w:rPr>
      </w:pPr>
    </w:p>
    <w:p w14:paraId="1C81CB10" w14:textId="77777777" w:rsidR="000843A0" w:rsidRPr="00F61D0E" w:rsidRDefault="000843A0" w:rsidP="005A74C5">
      <w:pPr>
        <w:pStyle w:val="Lijstalinea1"/>
        <w:spacing w:line="240" w:lineRule="auto"/>
        <w:rPr>
          <w:sz w:val="22"/>
          <w:szCs w:val="22"/>
        </w:rPr>
      </w:pPr>
    </w:p>
    <w:p w14:paraId="3A57E9D2" w14:textId="77777777" w:rsidR="000843A0" w:rsidRPr="00F61D0E" w:rsidRDefault="000843A0" w:rsidP="005A74C5">
      <w:pPr>
        <w:pStyle w:val="Lijstalinea1"/>
        <w:spacing w:line="240" w:lineRule="auto"/>
        <w:rPr>
          <w:sz w:val="22"/>
          <w:szCs w:val="22"/>
        </w:rPr>
      </w:pPr>
    </w:p>
    <w:p w14:paraId="59B2024B" w14:textId="77777777" w:rsidR="000843A0" w:rsidRPr="00F61D0E" w:rsidRDefault="000843A0" w:rsidP="005A74C5">
      <w:pPr>
        <w:pStyle w:val="Lijstalinea1"/>
        <w:spacing w:line="240" w:lineRule="auto"/>
        <w:rPr>
          <w:sz w:val="22"/>
          <w:szCs w:val="22"/>
        </w:rPr>
      </w:pPr>
    </w:p>
    <w:p w14:paraId="1D0ECB65" w14:textId="77777777" w:rsidR="000843A0" w:rsidRPr="00F61D0E" w:rsidRDefault="000843A0" w:rsidP="005A74C5">
      <w:pPr>
        <w:pStyle w:val="Lijstalinea1"/>
        <w:spacing w:line="240" w:lineRule="auto"/>
        <w:rPr>
          <w:sz w:val="22"/>
          <w:szCs w:val="22"/>
        </w:rPr>
      </w:pPr>
    </w:p>
    <w:p w14:paraId="5B9D947E" w14:textId="77777777" w:rsidR="000843A0" w:rsidRPr="00F61D0E" w:rsidRDefault="000843A0" w:rsidP="005A74C5">
      <w:pPr>
        <w:pStyle w:val="Lijstalinea1"/>
        <w:spacing w:line="240" w:lineRule="auto"/>
        <w:rPr>
          <w:sz w:val="22"/>
          <w:szCs w:val="22"/>
        </w:rPr>
      </w:pPr>
    </w:p>
    <w:p w14:paraId="47568575" w14:textId="77777777" w:rsidR="000843A0" w:rsidRPr="00F61D0E" w:rsidRDefault="000843A0" w:rsidP="005A74C5">
      <w:pPr>
        <w:pStyle w:val="Lijstalinea1"/>
        <w:spacing w:line="240" w:lineRule="auto"/>
        <w:rPr>
          <w:sz w:val="22"/>
          <w:szCs w:val="22"/>
        </w:rPr>
      </w:pPr>
    </w:p>
    <w:p w14:paraId="5D4AB19E" w14:textId="77777777" w:rsidR="000843A0" w:rsidRPr="00F61D0E" w:rsidRDefault="000843A0" w:rsidP="005A74C5">
      <w:pPr>
        <w:pStyle w:val="Lijstalinea1"/>
        <w:spacing w:line="240" w:lineRule="auto"/>
        <w:rPr>
          <w:sz w:val="22"/>
          <w:szCs w:val="22"/>
        </w:rPr>
      </w:pPr>
    </w:p>
    <w:p w14:paraId="158CEB9E" w14:textId="77777777" w:rsidR="000843A0" w:rsidRPr="00F61D0E" w:rsidRDefault="000843A0" w:rsidP="005A74C5">
      <w:pPr>
        <w:pStyle w:val="Lijstalinea1"/>
        <w:spacing w:line="240" w:lineRule="auto"/>
        <w:rPr>
          <w:sz w:val="22"/>
          <w:szCs w:val="22"/>
        </w:rPr>
      </w:pPr>
    </w:p>
    <w:p w14:paraId="5A37D17B" w14:textId="77777777" w:rsidR="000843A0" w:rsidRPr="00F61D0E" w:rsidRDefault="000843A0" w:rsidP="005A74C5">
      <w:pPr>
        <w:pStyle w:val="Lijstalinea1"/>
        <w:spacing w:line="240" w:lineRule="auto"/>
        <w:rPr>
          <w:sz w:val="22"/>
          <w:szCs w:val="22"/>
        </w:rPr>
      </w:pPr>
    </w:p>
    <w:p w14:paraId="2A6C47A8" w14:textId="77777777" w:rsidR="000843A0" w:rsidRPr="00F61D0E" w:rsidRDefault="000843A0" w:rsidP="005A74C5">
      <w:pPr>
        <w:pStyle w:val="Lijstalinea1"/>
        <w:spacing w:line="240" w:lineRule="auto"/>
        <w:rPr>
          <w:sz w:val="22"/>
          <w:szCs w:val="22"/>
        </w:rPr>
      </w:pPr>
    </w:p>
    <w:p w14:paraId="1705C80F" w14:textId="77777777" w:rsidR="000843A0" w:rsidRPr="00F61D0E" w:rsidRDefault="000843A0" w:rsidP="005A74C5">
      <w:pPr>
        <w:pStyle w:val="Lijstalinea1"/>
        <w:spacing w:line="240" w:lineRule="auto"/>
        <w:rPr>
          <w:sz w:val="22"/>
          <w:szCs w:val="22"/>
        </w:rPr>
      </w:pPr>
    </w:p>
    <w:p w14:paraId="53D89AA0" w14:textId="77777777" w:rsidR="000843A0" w:rsidRPr="00F61D0E" w:rsidRDefault="000843A0" w:rsidP="005A74C5">
      <w:pPr>
        <w:pStyle w:val="Lijstalinea1"/>
        <w:spacing w:line="240" w:lineRule="auto"/>
        <w:rPr>
          <w:sz w:val="22"/>
          <w:szCs w:val="22"/>
        </w:rPr>
      </w:pPr>
    </w:p>
    <w:p w14:paraId="37B0C84A" w14:textId="77777777" w:rsidR="000843A0" w:rsidRPr="00F61D0E" w:rsidRDefault="000843A0" w:rsidP="005A74C5">
      <w:pPr>
        <w:pStyle w:val="Lijstalinea1"/>
        <w:spacing w:line="240" w:lineRule="auto"/>
        <w:rPr>
          <w:sz w:val="22"/>
          <w:szCs w:val="22"/>
        </w:rPr>
      </w:pPr>
    </w:p>
    <w:p w14:paraId="14008265" w14:textId="77777777" w:rsidR="000843A0" w:rsidRPr="00F61D0E" w:rsidRDefault="000843A0" w:rsidP="005A74C5">
      <w:pPr>
        <w:pStyle w:val="Lijstalinea1"/>
        <w:spacing w:line="240" w:lineRule="auto"/>
        <w:rPr>
          <w:sz w:val="22"/>
          <w:szCs w:val="22"/>
        </w:rPr>
      </w:pPr>
    </w:p>
    <w:p w14:paraId="7297296A" w14:textId="77777777" w:rsidR="000843A0" w:rsidRPr="00F61D0E" w:rsidRDefault="000843A0" w:rsidP="005A74C5">
      <w:pPr>
        <w:pStyle w:val="Lijstalinea1"/>
        <w:spacing w:line="240" w:lineRule="auto"/>
        <w:rPr>
          <w:sz w:val="22"/>
          <w:szCs w:val="22"/>
        </w:rPr>
      </w:pPr>
    </w:p>
    <w:p w14:paraId="2C1CC7B6" w14:textId="77777777" w:rsidR="000843A0" w:rsidRPr="00F61D0E" w:rsidRDefault="000843A0" w:rsidP="005A74C5">
      <w:pPr>
        <w:pStyle w:val="Lijstalinea1"/>
        <w:spacing w:line="240" w:lineRule="auto"/>
        <w:rPr>
          <w:sz w:val="22"/>
          <w:szCs w:val="22"/>
        </w:rPr>
      </w:pPr>
    </w:p>
    <w:p w14:paraId="672662DD" w14:textId="77777777" w:rsidR="000843A0" w:rsidRPr="00F61D0E" w:rsidRDefault="000843A0" w:rsidP="005A74C5">
      <w:pPr>
        <w:pStyle w:val="Lijstalinea1"/>
        <w:spacing w:line="240" w:lineRule="auto"/>
        <w:rPr>
          <w:sz w:val="22"/>
          <w:szCs w:val="22"/>
        </w:rPr>
      </w:pPr>
    </w:p>
    <w:p w14:paraId="46AB98A5" w14:textId="77777777" w:rsidR="000843A0" w:rsidRPr="00F61D0E" w:rsidRDefault="000843A0" w:rsidP="005A74C5">
      <w:pPr>
        <w:pStyle w:val="Lijstalinea1"/>
        <w:spacing w:line="240" w:lineRule="auto"/>
        <w:rPr>
          <w:sz w:val="22"/>
          <w:szCs w:val="22"/>
        </w:rPr>
      </w:pPr>
    </w:p>
    <w:p w14:paraId="400BBC0C" w14:textId="77777777" w:rsidR="000843A0" w:rsidRPr="00F61D0E" w:rsidRDefault="000843A0" w:rsidP="005A74C5">
      <w:pPr>
        <w:pStyle w:val="Lijstalinea1"/>
        <w:spacing w:line="240" w:lineRule="auto"/>
        <w:rPr>
          <w:sz w:val="22"/>
          <w:szCs w:val="22"/>
        </w:rPr>
      </w:pPr>
    </w:p>
    <w:p w14:paraId="1D39E47D" w14:textId="77777777" w:rsidR="000843A0" w:rsidRPr="00F61D0E" w:rsidRDefault="000843A0" w:rsidP="005A74C5">
      <w:pPr>
        <w:pStyle w:val="Lijstalinea1"/>
        <w:spacing w:line="240" w:lineRule="auto"/>
        <w:rPr>
          <w:sz w:val="22"/>
          <w:szCs w:val="22"/>
        </w:rPr>
      </w:pPr>
    </w:p>
    <w:p w14:paraId="50FF57DD" w14:textId="77777777" w:rsidR="000843A0" w:rsidRPr="00F61D0E" w:rsidRDefault="000843A0" w:rsidP="005A74C5">
      <w:pPr>
        <w:pStyle w:val="Lijstalinea1"/>
        <w:spacing w:line="240" w:lineRule="auto"/>
        <w:rPr>
          <w:sz w:val="22"/>
          <w:szCs w:val="22"/>
        </w:rPr>
      </w:pPr>
    </w:p>
    <w:p w14:paraId="6EDAABEC" w14:textId="77777777" w:rsidR="000843A0" w:rsidRPr="00F61D0E" w:rsidRDefault="000843A0" w:rsidP="005A74C5">
      <w:pPr>
        <w:pStyle w:val="Lijstalinea1"/>
        <w:spacing w:line="240" w:lineRule="auto"/>
        <w:rPr>
          <w:sz w:val="22"/>
          <w:szCs w:val="22"/>
        </w:rPr>
      </w:pPr>
    </w:p>
    <w:p w14:paraId="5602797D" w14:textId="77777777" w:rsidR="000843A0" w:rsidRPr="00F61D0E" w:rsidRDefault="000843A0" w:rsidP="005A74C5">
      <w:pPr>
        <w:pStyle w:val="Lijstalinea1"/>
        <w:spacing w:line="240" w:lineRule="auto"/>
        <w:rPr>
          <w:sz w:val="22"/>
          <w:szCs w:val="22"/>
        </w:rPr>
      </w:pPr>
    </w:p>
    <w:p w14:paraId="37FB9AE2" w14:textId="77777777" w:rsidR="000843A0" w:rsidRPr="00F61D0E" w:rsidRDefault="000843A0">
      <w:pPr>
        <w:spacing w:after="200" w:line="276" w:lineRule="auto"/>
        <w:rPr>
          <w:rFonts w:eastAsia="Times New Roman"/>
          <w:sz w:val="22"/>
          <w:szCs w:val="22"/>
        </w:rPr>
      </w:pPr>
      <w:r w:rsidRPr="00F61D0E">
        <w:rPr>
          <w:sz w:val="22"/>
          <w:szCs w:val="22"/>
        </w:rPr>
        <w:br w:type="page"/>
      </w:r>
    </w:p>
    <w:p w14:paraId="4A71AE36" w14:textId="77777777" w:rsidR="000843A0" w:rsidRPr="00F61D0E" w:rsidRDefault="000843A0" w:rsidP="005A74C5">
      <w:pPr>
        <w:pStyle w:val="Lijstalinea1"/>
        <w:spacing w:line="240" w:lineRule="auto"/>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4"/>
        <w:gridCol w:w="6178"/>
      </w:tblGrid>
      <w:tr w:rsidR="000843A0" w:rsidRPr="007D208D" w14:paraId="41067BDD" w14:textId="77777777" w:rsidTr="00C26A8B">
        <w:tc>
          <w:tcPr>
            <w:tcW w:w="8522" w:type="dxa"/>
            <w:gridSpan w:val="2"/>
            <w:shd w:val="clear" w:color="auto" w:fill="D9D9D9"/>
          </w:tcPr>
          <w:p w14:paraId="06352CDB" w14:textId="77777777" w:rsidR="000843A0" w:rsidRPr="007D208D" w:rsidRDefault="000843A0" w:rsidP="00F903C3">
            <w:pPr>
              <w:pStyle w:val="Lijstalinea"/>
              <w:numPr>
                <w:ilvl w:val="0"/>
                <w:numId w:val="5"/>
              </w:numPr>
              <w:rPr>
                <w:b/>
                <w:bCs/>
              </w:rPr>
            </w:pPr>
            <w:r w:rsidRPr="007D208D">
              <w:rPr>
                <w:b/>
                <w:bCs/>
                <w:sz w:val="22"/>
                <w:szCs w:val="22"/>
              </w:rPr>
              <w:t>PROM CatQuest</w:t>
            </w:r>
          </w:p>
        </w:tc>
      </w:tr>
      <w:tr w:rsidR="000843A0" w:rsidRPr="007D208D" w14:paraId="12F62ACA" w14:textId="77777777" w:rsidTr="00C26A8B">
        <w:tc>
          <w:tcPr>
            <w:tcW w:w="2344" w:type="dxa"/>
          </w:tcPr>
          <w:p w14:paraId="30CAB0DE" w14:textId="77777777" w:rsidR="000843A0" w:rsidRPr="007D208D" w:rsidRDefault="000843A0" w:rsidP="00F903C3">
            <w:pPr>
              <w:rPr>
                <w:b/>
                <w:bCs/>
              </w:rPr>
            </w:pPr>
            <w:r w:rsidRPr="007D208D">
              <w:rPr>
                <w:b/>
                <w:bCs/>
                <w:sz w:val="22"/>
                <w:szCs w:val="22"/>
              </w:rPr>
              <w:t>Operationalisatie 3a</w:t>
            </w:r>
          </w:p>
        </w:tc>
        <w:tc>
          <w:tcPr>
            <w:tcW w:w="6178" w:type="dxa"/>
          </w:tcPr>
          <w:p w14:paraId="6AEFF77B" w14:textId="55B10711" w:rsidR="000843A0" w:rsidRPr="007D208D" w:rsidRDefault="000843A0" w:rsidP="00F903C3">
            <w:pPr>
              <w:rPr>
                <w:rFonts w:cs="Calibri"/>
              </w:rPr>
            </w:pPr>
            <w:r w:rsidRPr="007D208D">
              <w:rPr>
                <w:rFonts w:cs="Calibri"/>
                <w:sz w:val="22"/>
                <w:szCs w:val="22"/>
              </w:rPr>
              <w:t>Voert de instelli</w:t>
            </w:r>
            <w:r w:rsidR="00A16C93">
              <w:rPr>
                <w:rFonts w:cs="Calibri"/>
                <w:sz w:val="22"/>
                <w:szCs w:val="22"/>
              </w:rPr>
              <w:t xml:space="preserve">ng PROM CatQuest metingen uit? </w:t>
            </w:r>
            <w:r w:rsidRPr="005B3279">
              <w:rPr>
                <w:rFonts w:cs="Calibri"/>
                <w:i/>
                <w:sz w:val="22"/>
                <w:szCs w:val="22"/>
              </w:rPr>
              <w:t>ja/nee</w:t>
            </w:r>
          </w:p>
        </w:tc>
      </w:tr>
      <w:tr w:rsidR="000843A0" w:rsidRPr="007D208D" w14:paraId="45A8915C" w14:textId="77777777" w:rsidTr="00F83F9C">
        <w:trPr>
          <w:trHeight w:val="71"/>
        </w:trPr>
        <w:tc>
          <w:tcPr>
            <w:tcW w:w="2344" w:type="dxa"/>
          </w:tcPr>
          <w:p w14:paraId="08D439AA" w14:textId="77777777" w:rsidR="000843A0" w:rsidRPr="007D208D" w:rsidRDefault="000843A0" w:rsidP="00E00C41">
            <w:pPr>
              <w:rPr>
                <w:b/>
                <w:bCs/>
              </w:rPr>
            </w:pPr>
            <w:r w:rsidRPr="007D208D">
              <w:rPr>
                <w:b/>
                <w:bCs/>
                <w:sz w:val="22"/>
                <w:szCs w:val="22"/>
              </w:rPr>
              <w:t>Operationalisatie 3b</w:t>
            </w:r>
          </w:p>
        </w:tc>
        <w:tc>
          <w:tcPr>
            <w:tcW w:w="6178" w:type="dxa"/>
          </w:tcPr>
          <w:p w14:paraId="50B4DDAA" w14:textId="69D6E53F" w:rsidR="000843A0" w:rsidRPr="007D208D" w:rsidRDefault="000843A0" w:rsidP="0032142F">
            <w:pPr>
              <w:rPr>
                <w:rFonts w:cs="Calibri"/>
              </w:rPr>
            </w:pPr>
            <w:r w:rsidRPr="007D208D">
              <w:rPr>
                <w:rFonts w:cs="Calibri"/>
                <w:sz w:val="22"/>
                <w:szCs w:val="22"/>
              </w:rPr>
              <w:t xml:space="preserve">Het percentage </w:t>
            </w:r>
            <w:r w:rsidRPr="007D208D">
              <w:rPr>
                <w:sz w:val="22"/>
                <w:szCs w:val="22"/>
              </w:rPr>
              <w:t>patiënten</w:t>
            </w:r>
            <w:r w:rsidRPr="007D208D">
              <w:rPr>
                <w:rFonts w:cs="Calibri"/>
                <w:sz w:val="22"/>
                <w:szCs w:val="22"/>
              </w:rPr>
              <w:t xml:space="preserve"> dat in de meetperiode de PROM Catquest preoperatief heeft ingevuld </w:t>
            </w:r>
          </w:p>
        </w:tc>
      </w:tr>
      <w:tr w:rsidR="000843A0" w:rsidRPr="007D208D" w14:paraId="3C33D440" w14:textId="77777777" w:rsidTr="00C26A8B">
        <w:tc>
          <w:tcPr>
            <w:tcW w:w="2344" w:type="dxa"/>
          </w:tcPr>
          <w:p w14:paraId="6EDD3EA6" w14:textId="77777777" w:rsidR="000843A0" w:rsidRPr="007D208D" w:rsidRDefault="000843A0" w:rsidP="00E00C41">
            <w:pPr>
              <w:rPr>
                <w:b/>
                <w:bCs/>
              </w:rPr>
            </w:pPr>
            <w:r w:rsidRPr="007D208D">
              <w:rPr>
                <w:b/>
                <w:bCs/>
                <w:sz w:val="22"/>
                <w:szCs w:val="22"/>
              </w:rPr>
              <w:t>Teller 3b</w:t>
            </w:r>
          </w:p>
        </w:tc>
        <w:tc>
          <w:tcPr>
            <w:tcW w:w="6178" w:type="dxa"/>
          </w:tcPr>
          <w:p w14:paraId="38B96A67" w14:textId="77777777" w:rsidR="000843A0" w:rsidRPr="007D208D" w:rsidRDefault="000843A0" w:rsidP="006379B9">
            <w:pPr>
              <w:rPr>
                <w:rFonts w:cs="Calibri"/>
              </w:rPr>
            </w:pPr>
            <w:r w:rsidRPr="007D208D">
              <w:rPr>
                <w:rFonts w:cs="Calibri"/>
                <w:sz w:val="22"/>
                <w:szCs w:val="22"/>
              </w:rPr>
              <w:t xml:space="preserve">Aantal </w:t>
            </w:r>
            <w:r w:rsidRPr="007D208D">
              <w:rPr>
                <w:sz w:val="22"/>
                <w:szCs w:val="22"/>
              </w:rPr>
              <w:t>patiënten</w:t>
            </w:r>
            <w:r w:rsidRPr="007D208D">
              <w:rPr>
                <w:rFonts w:cs="Calibri"/>
                <w:sz w:val="22"/>
                <w:szCs w:val="22"/>
              </w:rPr>
              <w:t xml:space="preserve"> dat in de meetperiode de PROM Catquest preoperatief heeft ingevuld </w:t>
            </w:r>
          </w:p>
        </w:tc>
      </w:tr>
      <w:tr w:rsidR="000843A0" w:rsidRPr="007D208D" w14:paraId="25275C39" w14:textId="77777777" w:rsidTr="00C26A8B">
        <w:tc>
          <w:tcPr>
            <w:tcW w:w="2344" w:type="dxa"/>
          </w:tcPr>
          <w:p w14:paraId="2B626522" w14:textId="77777777" w:rsidR="000843A0" w:rsidRPr="007D208D" w:rsidRDefault="000843A0" w:rsidP="00E00C41">
            <w:pPr>
              <w:rPr>
                <w:b/>
                <w:bCs/>
              </w:rPr>
            </w:pPr>
            <w:r w:rsidRPr="007D208D">
              <w:rPr>
                <w:b/>
                <w:bCs/>
                <w:sz w:val="22"/>
                <w:szCs w:val="22"/>
              </w:rPr>
              <w:t>Noemer 3b</w:t>
            </w:r>
          </w:p>
        </w:tc>
        <w:tc>
          <w:tcPr>
            <w:tcW w:w="6178" w:type="dxa"/>
          </w:tcPr>
          <w:p w14:paraId="78CE8092" w14:textId="77777777" w:rsidR="000843A0" w:rsidRPr="007D208D" w:rsidRDefault="000843A0" w:rsidP="0032142F">
            <w:pPr>
              <w:rPr>
                <w:rFonts w:cs="Calibri"/>
              </w:rPr>
            </w:pPr>
            <w:r w:rsidRPr="007D208D">
              <w:rPr>
                <w:rFonts w:cs="Calibri"/>
                <w:sz w:val="22"/>
                <w:szCs w:val="22"/>
              </w:rPr>
              <w:t>Totaal aantal patiënten die in de meetperiode een cataractoperatie hebben ondergaan</w:t>
            </w:r>
          </w:p>
        </w:tc>
      </w:tr>
      <w:tr w:rsidR="000843A0" w:rsidRPr="007D208D" w14:paraId="050B9461" w14:textId="77777777" w:rsidTr="00C26A8B">
        <w:tc>
          <w:tcPr>
            <w:tcW w:w="2344" w:type="dxa"/>
          </w:tcPr>
          <w:p w14:paraId="7209C1DB" w14:textId="77777777" w:rsidR="000843A0" w:rsidRPr="007D208D" w:rsidRDefault="000843A0" w:rsidP="00E00C41">
            <w:pPr>
              <w:rPr>
                <w:b/>
                <w:bCs/>
              </w:rPr>
            </w:pPr>
            <w:r w:rsidRPr="007D208D">
              <w:rPr>
                <w:b/>
                <w:bCs/>
                <w:sz w:val="22"/>
                <w:szCs w:val="22"/>
              </w:rPr>
              <w:t>Operationalisatie 3c</w:t>
            </w:r>
          </w:p>
        </w:tc>
        <w:tc>
          <w:tcPr>
            <w:tcW w:w="6178" w:type="dxa"/>
          </w:tcPr>
          <w:p w14:paraId="7B5EF5E0" w14:textId="69C13AB6" w:rsidR="000843A0" w:rsidRPr="007D208D" w:rsidRDefault="000843A0" w:rsidP="00F903C3">
            <w:r w:rsidRPr="007D208D">
              <w:rPr>
                <w:rFonts w:cs="Calibri"/>
                <w:sz w:val="22"/>
                <w:szCs w:val="22"/>
              </w:rPr>
              <w:t xml:space="preserve">Het percentage </w:t>
            </w:r>
            <w:r w:rsidRPr="007D208D">
              <w:rPr>
                <w:sz w:val="22"/>
                <w:szCs w:val="22"/>
              </w:rPr>
              <w:t>patiënten</w:t>
            </w:r>
            <w:r w:rsidRPr="007D208D">
              <w:rPr>
                <w:rFonts w:cs="Calibri"/>
                <w:sz w:val="22"/>
                <w:szCs w:val="22"/>
              </w:rPr>
              <w:t xml:space="preserve"> dat in de meetperiode de PROM Catques</w:t>
            </w:r>
            <w:r w:rsidR="00A16C93">
              <w:rPr>
                <w:rFonts w:cs="Calibri"/>
                <w:sz w:val="22"/>
                <w:szCs w:val="22"/>
              </w:rPr>
              <w:t xml:space="preserve">t postoperatief heeft ingevuld </w:t>
            </w:r>
          </w:p>
        </w:tc>
      </w:tr>
      <w:tr w:rsidR="000843A0" w:rsidRPr="007D208D" w14:paraId="7754A73F" w14:textId="77777777" w:rsidTr="00C26A8B">
        <w:tc>
          <w:tcPr>
            <w:tcW w:w="2344" w:type="dxa"/>
          </w:tcPr>
          <w:p w14:paraId="28480669" w14:textId="77777777" w:rsidR="000843A0" w:rsidRPr="007D208D" w:rsidRDefault="000843A0" w:rsidP="00E00C41">
            <w:pPr>
              <w:rPr>
                <w:b/>
                <w:bCs/>
              </w:rPr>
            </w:pPr>
            <w:r w:rsidRPr="007D208D">
              <w:rPr>
                <w:b/>
                <w:bCs/>
                <w:sz w:val="22"/>
                <w:szCs w:val="22"/>
              </w:rPr>
              <w:t>Teller 3c</w:t>
            </w:r>
          </w:p>
        </w:tc>
        <w:tc>
          <w:tcPr>
            <w:tcW w:w="6178" w:type="dxa"/>
          </w:tcPr>
          <w:p w14:paraId="6E2AB452" w14:textId="77777777" w:rsidR="000843A0" w:rsidRPr="007D208D" w:rsidRDefault="000843A0" w:rsidP="00F903C3">
            <w:pPr>
              <w:rPr>
                <w:rFonts w:cs="Calibri"/>
              </w:rPr>
            </w:pPr>
            <w:r w:rsidRPr="007D208D">
              <w:rPr>
                <w:rFonts w:cs="Calibri"/>
                <w:sz w:val="22"/>
                <w:szCs w:val="22"/>
              </w:rPr>
              <w:t xml:space="preserve">Aantal </w:t>
            </w:r>
            <w:r w:rsidRPr="007D208D">
              <w:rPr>
                <w:sz w:val="22"/>
                <w:szCs w:val="22"/>
              </w:rPr>
              <w:t>patiënten</w:t>
            </w:r>
            <w:r w:rsidRPr="007D208D">
              <w:rPr>
                <w:rFonts w:cs="Calibri"/>
                <w:sz w:val="22"/>
                <w:szCs w:val="22"/>
              </w:rPr>
              <w:t xml:space="preserve"> dat in de meetperiode de PROM Catquest postoperatief heeft ingevuld</w:t>
            </w:r>
          </w:p>
        </w:tc>
      </w:tr>
      <w:tr w:rsidR="000843A0" w:rsidRPr="007D208D" w14:paraId="68922912" w14:textId="77777777" w:rsidTr="00C26A8B">
        <w:tc>
          <w:tcPr>
            <w:tcW w:w="2344" w:type="dxa"/>
          </w:tcPr>
          <w:p w14:paraId="05A106AA" w14:textId="77777777" w:rsidR="000843A0" w:rsidRPr="007D208D" w:rsidRDefault="000843A0" w:rsidP="00E00C41">
            <w:pPr>
              <w:rPr>
                <w:b/>
                <w:bCs/>
              </w:rPr>
            </w:pPr>
            <w:r w:rsidRPr="007D208D">
              <w:rPr>
                <w:b/>
                <w:bCs/>
                <w:sz w:val="22"/>
                <w:szCs w:val="22"/>
              </w:rPr>
              <w:t>Noemer 3c</w:t>
            </w:r>
          </w:p>
        </w:tc>
        <w:tc>
          <w:tcPr>
            <w:tcW w:w="6178" w:type="dxa"/>
          </w:tcPr>
          <w:p w14:paraId="0D895518" w14:textId="77777777" w:rsidR="000843A0" w:rsidRPr="007D208D" w:rsidRDefault="000843A0" w:rsidP="00F903C3">
            <w:pPr>
              <w:rPr>
                <w:rFonts w:cs="Calibri"/>
              </w:rPr>
            </w:pPr>
            <w:r w:rsidRPr="007D208D">
              <w:rPr>
                <w:rFonts w:cs="Calibri"/>
                <w:sz w:val="22"/>
                <w:szCs w:val="22"/>
              </w:rPr>
              <w:t>Totaal aantal patiënten die in de meetperiode een cataractoperatie hebben ondergaan</w:t>
            </w:r>
          </w:p>
        </w:tc>
      </w:tr>
      <w:tr w:rsidR="000843A0" w:rsidRPr="007D208D" w14:paraId="7727F26C" w14:textId="77777777" w:rsidTr="00C26A8B">
        <w:tc>
          <w:tcPr>
            <w:tcW w:w="2344" w:type="dxa"/>
          </w:tcPr>
          <w:p w14:paraId="4A3E8FF3" w14:textId="77777777" w:rsidR="000843A0" w:rsidRPr="007D208D" w:rsidRDefault="000843A0" w:rsidP="00F903C3">
            <w:pPr>
              <w:rPr>
                <w:b/>
                <w:bCs/>
              </w:rPr>
            </w:pPr>
            <w:r w:rsidRPr="007D208D">
              <w:rPr>
                <w:b/>
                <w:bCs/>
                <w:sz w:val="22"/>
                <w:szCs w:val="22"/>
              </w:rPr>
              <w:t>Operationalisatie 3d</w:t>
            </w:r>
          </w:p>
        </w:tc>
        <w:tc>
          <w:tcPr>
            <w:tcW w:w="6178" w:type="dxa"/>
          </w:tcPr>
          <w:p w14:paraId="5D253325" w14:textId="69D23185" w:rsidR="000843A0" w:rsidRPr="007D208D" w:rsidRDefault="000843A0" w:rsidP="008B3A94">
            <w:r w:rsidRPr="007D208D">
              <w:rPr>
                <w:sz w:val="22"/>
                <w:szCs w:val="22"/>
              </w:rPr>
              <w:t xml:space="preserve">De gemiddelde uitkomsten van de PROM CatQuest op instellingsniveau van zowel de pre- als de postoperatieve antwoorden inclusief betrouwbaarheidsintervallen per vraag als de uitkomstmaat </w:t>
            </w:r>
            <w:r w:rsidRPr="007D208D">
              <w:rPr>
                <w:rStyle w:val="Zwaar"/>
                <w:b w:val="0"/>
                <w:sz w:val="22"/>
                <w:szCs w:val="22"/>
              </w:rPr>
              <w:t>inclusief betrouwbaarheidsintervallen</w:t>
            </w:r>
            <w:r w:rsidRPr="007D208D">
              <w:rPr>
                <w:sz w:val="22"/>
                <w:szCs w:val="22"/>
              </w:rPr>
              <w:t> (gecorrigeerde verschilscore van de PROM CatQuest)</w:t>
            </w:r>
            <w:r w:rsidRPr="007D208D">
              <w:rPr>
                <w:rFonts w:cs="Calibri"/>
                <w:sz w:val="22"/>
                <w:szCs w:val="22"/>
              </w:rPr>
              <w:t xml:space="preserve"> </w:t>
            </w:r>
          </w:p>
        </w:tc>
      </w:tr>
      <w:tr w:rsidR="000843A0" w:rsidRPr="007D208D" w14:paraId="0856C9A3" w14:textId="77777777" w:rsidTr="00C26A8B">
        <w:tc>
          <w:tcPr>
            <w:tcW w:w="2344" w:type="dxa"/>
          </w:tcPr>
          <w:p w14:paraId="528C0D39" w14:textId="77777777" w:rsidR="000843A0" w:rsidRPr="007D208D" w:rsidRDefault="000843A0" w:rsidP="003C6E21">
            <w:pPr>
              <w:rPr>
                <w:b/>
                <w:bCs/>
              </w:rPr>
            </w:pPr>
            <w:r w:rsidRPr="007D208D">
              <w:rPr>
                <w:b/>
                <w:bCs/>
                <w:sz w:val="22"/>
                <w:szCs w:val="22"/>
              </w:rPr>
              <w:t>Type indicatoren</w:t>
            </w:r>
          </w:p>
        </w:tc>
        <w:tc>
          <w:tcPr>
            <w:tcW w:w="6178" w:type="dxa"/>
          </w:tcPr>
          <w:p w14:paraId="61E42470" w14:textId="77777777" w:rsidR="000843A0" w:rsidRPr="007D208D" w:rsidRDefault="000843A0" w:rsidP="003C6E21">
            <w:r w:rsidRPr="007D208D">
              <w:rPr>
                <w:sz w:val="22"/>
                <w:szCs w:val="22"/>
              </w:rPr>
              <w:t>Proces</w:t>
            </w:r>
          </w:p>
        </w:tc>
      </w:tr>
      <w:tr w:rsidR="000843A0" w:rsidRPr="007D208D" w14:paraId="4CC127F1" w14:textId="77777777" w:rsidTr="00C26A8B">
        <w:tc>
          <w:tcPr>
            <w:tcW w:w="2344" w:type="dxa"/>
          </w:tcPr>
          <w:p w14:paraId="048229BE" w14:textId="77777777" w:rsidR="000843A0" w:rsidRPr="007D208D" w:rsidRDefault="000843A0" w:rsidP="003C6E21">
            <w:pPr>
              <w:rPr>
                <w:b/>
                <w:bCs/>
              </w:rPr>
            </w:pPr>
            <w:r w:rsidRPr="007D208D">
              <w:rPr>
                <w:b/>
                <w:bCs/>
                <w:sz w:val="22"/>
                <w:szCs w:val="22"/>
              </w:rPr>
              <w:t>In- en exclusiecriteria</w:t>
            </w:r>
          </w:p>
        </w:tc>
        <w:tc>
          <w:tcPr>
            <w:tcW w:w="6178" w:type="dxa"/>
          </w:tcPr>
          <w:p w14:paraId="108801FE" w14:textId="77777777" w:rsidR="000843A0" w:rsidRPr="007D208D" w:rsidRDefault="000843A0" w:rsidP="003C6E21">
            <w:r w:rsidRPr="007D208D">
              <w:rPr>
                <w:sz w:val="22"/>
                <w:szCs w:val="22"/>
              </w:rPr>
              <w:t>Niet van toepassing</w:t>
            </w:r>
          </w:p>
        </w:tc>
      </w:tr>
      <w:tr w:rsidR="000843A0" w:rsidRPr="007D208D" w14:paraId="7266F2D0" w14:textId="77777777" w:rsidTr="00C26A8B">
        <w:tc>
          <w:tcPr>
            <w:tcW w:w="2344" w:type="dxa"/>
          </w:tcPr>
          <w:p w14:paraId="29262B02" w14:textId="77777777" w:rsidR="000843A0" w:rsidRPr="007D208D" w:rsidRDefault="000843A0" w:rsidP="003C6E21">
            <w:pPr>
              <w:rPr>
                <w:b/>
                <w:bCs/>
              </w:rPr>
            </w:pPr>
            <w:r w:rsidRPr="007D208D">
              <w:rPr>
                <w:b/>
                <w:bCs/>
                <w:sz w:val="22"/>
                <w:szCs w:val="22"/>
              </w:rPr>
              <w:t>Kwaliteitsdomein</w:t>
            </w:r>
          </w:p>
        </w:tc>
        <w:tc>
          <w:tcPr>
            <w:tcW w:w="6178" w:type="dxa"/>
          </w:tcPr>
          <w:p w14:paraId="384CB921" w14:textId="77777777" w:rsidR="000843A0" w:rsidRPr="007D208D" w:rsidRDefault="000843A0" w:rsidP="003C6E21">
            <w:r w:rsidRPr="007D208D">
              <w:rPr>
                <w:sz w:val="22"/>
                <w:szCs w:val="22"/>
              </w:rPr>
              <w:t>Veiligheid, patiëntgerichtheid</w:t>
            </w:r>
          </w:p>
        </w:tc>
      </w:tr>
      <w:tr w:rsidR="000843A0" w:rsidRPr="007D208D" w14:paraId="087727B7" w14:textId="77777777" w:rsidTr="00C26A8B">
        <w:tc>
          <w:tcPr>
            <w:tcW w:w="2344" w:type="dxa"/>
          </w:tcPr>
          <w:p w14:paraId="727E0EDE" w14:textId="77777777" w:rsidR="000843A0" w:rsidRPr="007D208D" w:rsidRDefault="000843A0" w:rsidP="003C6E21">
            <w:pPr>
              <w:rPr>
                <w:b/>
                <w:bCs/>
              </w:rPr>
            </w:pPr>
            <w:r w:rsidRPr="007D208D">
              <w:rPr>
                <w:b/>
                <w:bCs/>
                <w:sz w:val="22"/>
                <w:szCs w:val="22"/>
              </w:rPr>
              <w:t>Doelen</w:t>
            </w:r>
          </w:p>
        </w:tc>
        <w:tc>
          <w:tcPr>
            <w:tcW w:w="6178" w:type="dxa"/>
          </w:tcPr>
          <w:p w14:paraId="690D5DD8" w14:textId="77777777" w:rsidR="000843A0" w:rsidRPr="007D208D" w:rsidRDefault="000843A0" w:rsidP="00C023DD">
            <w:pPr>
              <w:rPr>
                <w:rFonts w:cs="Calibri"/>
              </w:rPr>
            </w:pPr>
            <w:r w:rsidRPr="007D208D">
              <w:rPr>
                <w:rFonts w:cs="Calibri"/>
                <w:sz w:val="22"/>
                <w:szCs w:val="22"/>
              </w:rPr>
              <w:t>3a. publieke informatie, keuze informatie &amp; zorginkoop informatie</w:t>
            </w:r>
          </w:p>
          <w:p w14:paraId="40D629C5" w14:textId="77777777" w:rsidR="000843A0" w:rsidRPr="007D208D" w:rsidRDefault="000843A0" w:rsidP="00C023DD">
            <w:pPr>
              <w:rPr>
                <w:rFonts w:cs="Calibri"/>
              </w:rPr>
            </w:pPr>
            <w:r w:rsidRPr="007D208D">
              <w:rPr>
                <w:rFonts w:cs="Calibri"/>
                <w:sz w:val="22"/>
                <w:szCs w:val="22"/>
              </w:rPr>
              <w:t>3b. publieke informatie, keuze informatie &amp; zorginkoop informatie</w:t>
            </w:r>
          </w:p>
          <w:p w14:paraId="730D3F88" w14:textId="77777777" w:rsidR="000843A0" w:rsidRPr="007D208D" w:rsidRDefault="000843A0" w:rsidP="003C6E21">
            <w:pPr>
              <w:rPr>
                <w:rFonts w:cs="Calibri"/>
              </w:rPr>
            </w:pPr>
            <w:r w:rsidRPr="007D208D">
              <w:rPr>
                <w:rFonts w:cs="Calibri"/>
                <w:sz w:val="22"/>
                <w:szCs w:val="22"/>
              </w:rPr>
              <w:t>3c. publieke informatie, keuze informatie &amp; zorginkoop informatie</w:t>
            </w:r>
          </w:p>
          <w:p w14:paraId="5E4B43DC" w14:textId="77777777" w:rsidR="000843A0" w:rsidRPr="007D208D" w:rsidRDefault="000843A0" w:rsidP="00C023DD">
            <w:pPr>
              <w:rPr>
                <w:rFonts w:cs="Calibri"/>
              </w:rPr>
            </w:pPr>
            <w:r w:rsidRPr="007D208D">
              <w:rPr>
                <w:rFonts w:cs="Calibri"/>
                <w:sz w:val="22"/>
                <w:szCs w:val="22"/>
              </w:rPr>
              <w:t>3d. interne kwaliteitsverbetering, publieke informatie, keuze informatie &amp; zorginkoop informatie</w:t>
            </w:r>
          </w:p>
        </w:tc>
      </w:tr>
      <w:tr w:rsidR="000843A0" w:rsidRPr="007D208D" w14:paraId="26E5FC92" w14:textId="77777777" w:rsidTr="00C26A8B">
        <w:tc>
          <w:tcPr>
            <w:tcW w:w="2344" w:type="dxa"/>
          </w:tcPr>
          <w:p w14:paraId="5E3B5452" w14:textId="77777777" w:rsidR="000843A0" w:rsidRPr="007D208D" w:rsidRDefault="000843A0" w:rsidP="003C6E21">
            <w:pPr>
              <w:rPr>
                <w:b/>
                <w:bCs/>
              </w:rPr>
            </w:pPr>
            <w:r w:rsidRPr="007D208D">
              <w:rPr>
                <w:b/>
                <w:bCs/>
                <w:sz w:val="22"/>
                <w:szCs w:val="22"/>
              </w:rPr>
              <w:t>Meetfrequentie</w:t>
            </w:r>
          </w:p>
        </w:tc>
        <w:tc>
          <w:tcPr>
            <w:tcW w:w="6178" w:type="dxa"/>
          </w:tcPr>
          <w:p w14:paraId="251EBA83" w14:textId="77777777" w:rsidR="000843A0" w:rsidRPr="007D208D" w:rsidRDefault="000843A0" w:rsidP="003C6E21">
            <w:r w:rsidRPr="007D208D">
              <w:rPr>
                <w:sz w:val="22"/>
                <w:szCs w:val="22"/>
              </w:rPr>
              <w:t>1x per verslagjaar</w:t>
            </w:r>
          </w:p>
        </w:tc>
      </w:tr>
      <w:tr w:rsidR="000843A0" w:rsidRPr="007D208D" w14:paraId="26C0F121" w14:textId="77777777" w:rsidTr="00C26A8B">
        <w:tc>
          <w:tcPr>
            <w:tcW w:w="2344" w:type="dxa"/>
          </w:tcPr>
          <w:p w14:paraId="601743BB" w14:textId="77777777" w:rsidR="000843A0" w:rsidRPr="007D208D" w:rsidRDefault="000843A0" w:rsidP="003C6E21">
            <w:pPr>
              <w:rPr>
                <w:b/>
                <w:bCs/>
              </w:rPr>
            </w:pPr>
            <w:r w:rsidRPr="007D208D">
              <w:rPr>
                <w:b/>
                <w:bCs/>
                <w:sz w:val="22"/>
                <w:szCs w:val="22"/>
              </w:rPr>
              <w:t>Verslagjaar</w:t>
            </w:r>
          </w:p>
        </w:tc>
        <w:tc>
          <w:tcPr>
            <w:tcW w:w="6178" w:type="dxa"/>
          </w:tcPr>
          <w:p w14:paraId="778E3CD7" w14:textId="77777777" w:rsidR="000843A0" w:rsidRPr="007D208D" w:rsidRDefault="000843A0" w:rsidP="003C6E21">
            <w:r w:rsidRPr="007D208D">
              <w:rPr>
                <w:sz w:val="22"/>
                <w:szCs w:val="22"/>
              </w:rPr>
              <w:t xml:space="preserve">Laatste volledige kalenderjaar </w:t>
            </w:r>
          </w:p>
        </w:tc>
      </w:tr>
      <w:tr w:rsidR="000843A0" w:rsidRPr="007D208D" w14:paraId="46633F20" w14:textId="77777777" w:rsidTr="00C26A8B">
        <w:tc>
          <w:tcPr>
            <w:tcW w:w="2344" w:type="dxa"/>
          </w:tcPr>
          <w:p w14:paraId="52EF3D8D" w14:textId="77777777" w:rsidR="000843A0" w:rsidRPr="007D208D" w:rsidRDefault="000843A0" w:rsidP="003C6E21">
            <w:pPr>
              <w:rPr>
                <w:b/>
                <w:bCs/>
              </w:rPr>
            </w:pPr>
            <w:r w:rsidRPr="007D208D">
              <w:rPr>
                <w:b/>
                <w:bCs/>
                <w:sz w:val="22"/>
                <w:szCs w:val="22"/>
              </w:rPr>
              <w:t>Rapportagefrequentie</w:t>
            </w:r>
          </w:p>
        </w:tc>
        <w:tc>
          <w:tcPr>
            <w:tcW w:w="6178" w:type="dxa"/>
          </w:tcPr>
          <w:p w14:paraId="3F193DC3" w14:textId="77777777" w:rsidR="000843A0" w:rsidRPr="007D208D" w:rsidRDefault="000843A0" w:rsidP="003C6E21">
            <w:r w:rsidRPr="007D208D">
              <w:rPr>
                <w:sz w:val="22"/>
                <w:szCs w:val="22"/>
              </w:rPr>
              <w:t>1x per verslagjaar</w:t>
            </w:r>
          </w:p>
        </w:tc>
      </w:tr>
    </w:tbl>
    <w:p w14:paraId="68798DEF" w14:textId="77777777" w:rsidR="000843A0" w:rsidRPr="00F61D0E" w:rsidRDefault="000843A0" w:rsidP="00F903C3">
      <w:pPr>
        <w:rPr>
          <w:b/>
          <w:bCs/>
          <w:sz w:val="22"/>
          <w:szCs w:val="22"/>
          <w:u w:val="single"/>
        </w:rPr>
      </w:pPr>
    </w:p>
    <w:p w14:paraId="1A46E577" w14:textId="77777777" w:rsidR="000843A0" w:rsidRPr="00F4123F" w:rsidRDefault="000843A0" w:rsidP="00F903C3">
      <w:pPr>
        <w:rPr>
          <w:b/>
          <w:bCs/>
          <w:szCs w:val="22"/>
          <w:u w:val="single"/>
        </w:rPr>
      </w:pPr>
      <w:r w:rsidRPr="00F4123F">
        <w:rPr>
          <w:b/>
          <w:bCs/>
          <w:szCs w:val="22"/>
          <w:u w:val="single"/>
        </w:rPr>
        <w:t>Toelichting</w:t>
      </w:r>
    </w:p>
    <w:p w14:paraId="2CDDBF54" w14:textId="77777777" w:rsidR="000843A0" w:rsidRPr="00F4123F" w:rsidRDefault="000843A0" w:rsidP="00F903C3">
      <w:pPr>
        <w:rPr>
          <w:b/>
          <w:bCs/>
          <w:szCs w:val="22"/>
        </w:rPr>
      </w:pPr>
    </w:p>
    <w:p w14:paraId="5201BCBA" w14:textId="77777777" w:rsidR="000843A0" w:rsidRPr="00F4123F" w:rsidRDefault="000843A0" w:rsidP="00F903C3">
      <w:pPr>
        <w:rPr>
          <w:b/>
          <w:bCs/>
          <w:szCs w:val="22"/>
        </w:rPr>
      </w:pPr>
      <w:r w:rsidRPr="00F4123F">
        <w:rPr>
          <w:b/>
          <w:bCs/>
          <w:szCs w:val="22"/>
        </w:rPr>
        <w:t>Achtergrond en variatie in zorg</w:t>
      </w:r>
    </w:p>
    <w:p w14:paraId="27B202CA" w14:textId="77777777" w:rsidR="000843A0" w:rsidRPr="00F4123F" w:rsidRDefault="000843A0" w:rsidP="00F903C3">
      <w:pPr>
        <w:pStyle w:val="Tekstopmerking"/>
        <w:rPr>
          <w:rFonts w:ascii="Calibri" w:hAnsi="Calibri" w:cs="Calibri"/>
          <w:sz w:val="24"/>
          <w:szCs w:val="22"/>
        </w:rPr>
      </w:pPr>
      <w:r w:rsidRPr="00F4123F">
        <w:rPr>
          <w:rFonts w:ascii="Calibri" w:hAnsi="Calibri" w:cs="Calibri"/>
          <w:sz w:val="24"/>
          <w:szCs w:val="22"/>
        </w:rPr>
        <w:t>Cataractpatiënten hebben veel baat bij een cataractoperatie in termen van gezichtsvermogen (visus). Naast deze (objectieve) medische uitkomst is het bij deze patiënten ook van belang om het subjectief  visueel functioneren, oftewel de visusspecifieke kwaliteit van leven vast te kunnen leggen. Immers, de reden dat patiënten om behandeling vragen is doorgaans dat zij als gevolg van hun verminderd visueel functioneren problemen ondervinden in dagelijkse activiteiten. De Catquest-9SF is een gevoelige en veel gebruikte vragenlijst voor het meten van dit visueel functioneren bij cataract. De vragenlijst werd ontwikkeld in Zweden. Het NOG heeft de afgelopen jaren de vragenlijst vertaald en gevalideerd waardoor het instrument bruikbaar is in Nederland.</w:t>
      </w:r>
    </w:p>
    <w:p w14:paraId="7321C357" w14:textId="77777777" w:rsidR="000843A0" w:rsidRPr="00F4123F" w:rsidRDefault="000843A0" w:rsidP="00F903C3">
      <w:pPr>
        <w:pStyle w:val="Tekstopmerking"/>
        <w:rPr>
          <w:rFonts w:ascii="Calibri" w:hAnsi="Calibri" w:cs="Calibri"/>
          <w:sz w:val="24"/>
          <w:szCs w:val="22"/>
        </w:rPr>
      </w:pPr>
    </w:p>
    <w:p w14:paraId="1EFD67B5" w14:textId="77777777" w:rsidR="000843A0" w:rsidRPr="00F4123F" w:rsidRDefault="000843A0" w:rsidP="00F903C3">
      <w:pPr>
        <w:pStyle w:val="Tekstopmerking"/>
        <w:rPr>
          <w:rFonts w:ascii="Calibri" w:hAnsi="Calibri" w:cs="Calibri"/>
          <w:sz w:val="24"/>
          <w:szCs w:val="22"/>
        </w:rPr>
      </w:pPr>
      <w:r w:rsidRPr="00F4123F">
        <w:rPr>
          <w:rFonts w:ascii="Calibri" w:hAnsi="Calibri" w:cs="Calibri"/>
          <w:sz w:val="24"/>
          <w:szCs w:val="22"/>
        </w:rPr>
        <w:t xml:space="preserve">Vanaf meetjaar 2015 wordt inzicht gegeven in hoeverre de oogarts zich heeft ingespannen om patiënten te laten deelnemen aan de PROM (indicatoren 3b en 3c). Of de patiënt de PROM daadwerkelijk invult hangt af van de bereidheid van de patiënt om online de </w:t>
      </w:r>
      <w:r w:rsidRPr="00F4123F">
        <w:rPr>
          <w:rFonts w:ascii="Calibri" w:hAnsi="Calibri" w:cs="Calibri"/>
          <w:sz w:val="24"/>
          <w:szCs w:val="22"/>
        </w:rPr>
        <w:lastRenderedPageBreak/>
        <w:t xml:space="preserve">vragenlijsten in te vullen. Een laag percentage op de indicatoren 3b en 3c kan dus ook iets zeggen over de bereidheid en de mogelijkheid van de patiënt om de vragenlijst in te vullen. </w:t>
      </w:r>
    </w:p>
    <w:p w14:paraId="7A804652" w14:textId="77777777" w:rsidR="000843A0" w:rsidRPr="00F4123F" w:rsidRDefault="000843A0" w:rsidP="00F903C3">
      <w:pPr>
        <w:pStyle w:val="Tekstzonderopmaak"/>
        <w:rPr>
          <w:rFonts w:ascii="Calibri" w:hAnsi="Calibri"/>
          <w:color w:val="auto"/>
          <w:sz w:val="24"/>
          <w:szCs w:val="22"/>
        </w:rPr>
      </w:pPr>
    </w:p>
    <w:p w14:paraId="2616A124" w14:textId="70758A91" w:rsidR="000843A0" w:rsidRPr="00F4123F" w:rsidRDefault="00A16C93" w:rsidP="006C40D2">
      <w:pPr>
        <w:widowControl w:val="0"/>
        <w:autoSpaceDE w:val="0"/>
        <w:autoSpaceDN w:val="0"/>
        <w:adjustRightInd w:val="0"/>
        <w:rPr>
          <w:bCs/>
          <w:szCs w:val="22"/>
        </w:rPr>
      </w:pPr>
      <w:r>
        <w:rPr>
          <w:bCs/>
          <w:szCs w:val="22"/>
        </w:rPr>
        <w:t>B</w:t>
      </w:r>
      <w:r w:rsidR="000843A0" w:rsidRPr="00F4123F">
        <w:rPr>
          <w:bCs/>
          <w:szCs w:val="22"/>
        </w:rPr>
        <w:t xml:space="preserve">esloten </w:t>
      </w:r>
      <w:r>
        <w:rPr>
          <w:bCs/>
          <w:szCs w:val="22"/>
        </w:rPr>
        <w:t xml:space="preserve">is </w:t>
      </w:r>
      <w:r w:rsidR="000843A0" w:rsidRPr="00F4123F">
        <w:rPr>
          <w:bCs/>
          <w:szCs w:val="22"/>
        </w:rPr>
        <w:t>de meetperiode continu te houden en alleen online uit te vragen en niet op papier toe te sturen. De overwegingen zijn daarbij als volgt:</w:t>
      </w:r>
    </w:p>
    <w:p w14:paraId="4D30A48A" w14:textId="77777777" w:rsidR="000843A0" w:rsidRPr="00F4123F" w:rsidRDefault="000843A0" w:rsidP="008B20CF">
      <w:pPr>
        <w:pStyle w:val="Lijstalinea"/>
        <w:widowControl w:val="0"/>
        <w:numPr>
          <w:ilvl w:val="0"/>
          <w:numId w:val="35"/>
        </w:numPr>
        <w:autoSpaceDE w:val="0"/>
        <w:autoSpaceDN w:val="0"/>
        <w:adjustRightInd w:val="0"/>
        <w:ind w:left="284" w:hanging="284"/>
        <w:rPr>
          <w:bCs/>
          <w:szCs w:val="22"/>
        </w:rPr>
      </w:pPr>
      <w:r w:rsidRPr="00F4123F">
        <w:rPr>
          <w:bCs/>
          <w:szCs w:val="22"/>
        </w:rPr>
        <w:t>Naar verwachting liggen de responspercentages van de post operatieve meting van de CatQuest door de verderop genoemde verstorende factoren als taalbarrière en ontbreken van computer en internet bij deze oudere populatie tussen de 5 en 10% per kliniek. Dat lijkt laag, maar aangezien de staaroperatie de meest uitgevoerde operatie in Nederland is met ca. 160.000 operaties per jaar krijgen we op deze manier patiëntenfeedback van 8.000 tot ca. 16.000 patiënten. Dat is een hogere respons dan bij het uitvoeren van de meting gedurende één maand en ook een hogere respons dan tot nu toe uit andere vragenlijsten zoals de CQI index is verkregen.</w:t>
      </w:r>
    </w:p>
    <w:p w14:paraId="5E252064" w14:textId="77777777" w:rsidR="000843A0" w:rsidRPr="00F4123F" w:rsidRDefault="000843A0" w:rsidP="008B20CF">
      <w:pPr>
        <w:pStyle w:val="Lijstalinea"/>
        <w:widowControl w:val="0"/>
        <w:numPr>
          <w:ilvl w:val="0"/>
          <w:numId w:val="35"/>
        </w:numPr>
        <w:autoSpaceDE w:val="0"/>
        <w:autoSpaceDN w:val="0"/>
        <w:adjustRightInd w:val="0"/>
        <w:ind w:left="284" w:hanging="284"/>
        <w:rPr>
          <w:bCs/>
          <w:szCs w:val="22"/>
        </w:rPr>
      </w:pPr>
      <w:r w:rsidRPr="00F4123F">
        <w:rPr>
          <w:bCs/>
          <w:szCs w:val="22"/>
        </w:rPr>
        <w:t>Het online laten invullen van de vragenlijst is minder belastend voor de patiënt en minder arbeidsintensief dan alle patiënten gedurende een maand extra terug laten komen voor een herhaalbezoek na drie maanden en ook minder arbeidsintensief dan de uitvraag op papier toesturen. Online uitvragen is meer kosteneffectief en minder biasgevoelig dan uitvraag op papier. Bij deze beslissing heeft de landelijke discussie over de toename van de administratieve belasting en de hoge kosten die gemoeid gaan met het genereren van kwaliteitsinformatie een doorslaggevende rol gespeeld.</w:t>
      </w:r>
    </w:p>
    <w:p w14:paraId="5158897F" w14:textId="77777777" w:rsidR="000843A0" w:rsidRPr="00F4123F" w:rsidRDefault="000843A0" w:rsidP="008B20CF">
      <w:pPr>
        <w:pStyle w:val="Lijstalinea"/>
        <w:numPr>
          <w:ilvl w:val="0"/>
          <w:numId w:val="35"/>
        </w:numPr>
        <w:ind w:left="284" w:hanging="284"/>
        <w:rPr>
          <w:bCs/>
          <w:szCs w:val="22"/>
        </w:rPr>
      </w:pPr>
      <w:r w:rsidRPr="00F4123F">
        <w:rPr>
          <w:bCs/>
          <w:szCs w:val="22"/>
        </w:rPr>
        <w:t>Het is niet uit te sluiten dat enige bias kan optreden in de resultaten bij een dergelijk percentage niet-respondenten. Het is echter te verwachten dat zich binnen de groep van non-respondenten zowel tevreden als niet tevreden patiënten bevinden.</w:t>
      </w:r>
    </w:p>
    <w:p w14:paraId="4C9FBFED" w14:textId="77777777" w:rsidR="000843A0" w:rsidRPr="00F4123F" w:rsidRDefault="000843A0" w:rsidP="00F903C3">
      <w:pPr>
        <w:rPr>
          <w:b/>
          <w:bCs/>
          <w:szCs w:val="22"/>
        </w:rPr>
      </w:pPr>
      <w:r w:rsidRPr="00F4123F">
        <w:rPr>
          <w:szCs w:val="22"/>
        </w:rPr>
        <w:t xml:space="preserve"> </w:t>
      </w:r>
    </w:p>
    <w:p w14:paraId="2792CB6E" w14:textId="77777777" w:rsidR="000843A0" w:rsidRPr="00F4123F" w:rsidRDefault="000843A0" w:rsidP="00F903C3">
      <w:pPr>
        <w:rPr>
          <w:b/>
          <w:bCs/>
          <w:szCs w:val="22"/>
        </w:rPr>
      </w:pPr>
      <w:r w:rsidRPr="00F4123F">
        <w:rPr>
          <w:b/>
          <w:bCs/>
          <w:szCs w:val="22"/>
        </w:rPr>
        <w:t>Definities</w:t>
      </w:r>
    </w:p>
    <w:p w14:paraId="4592F6C1" w14:textId="77777777" w:rsidR="000843A0" w:rsidRPr="00F4123F" w:rsidRDefault="000843A0" w:rsidP="00F903C3">
      <w:pPr>
        <w:rPr>
          <w:szCs w:val="22"/>
        </w:rPr>
      </w:pPr>
      <w:r w:rsidRPr="00F4123F">
        <w:rPr>
          <w:szCs w:val="22"/>
        </w:rPr>
        <w:t>-</w:t>
      </w:r>
    </w:p>
    <w:p w14:paraId="32112201" w14:textId="77777777" w:rsidR="000843A0" w:rsidRPr="00F4123F" w:rsidRDefault="000843A0" w:rsidP="00F903C3">
      <w:pPr>
        <w:rPr>
          <w:szCs w:val="22"/>
        </w:rPr>
      </w:pPr>
    </w:p>
    <w:p w14:paraId="56525CAD" w14:textId="77777777" w:rsidR="000843A0" w:rsidRPr="00F4123F" w:rsidRDefault="000843A0" w:rsidP="00F903C3">
      <w:pPr>
        <w:rPr>
          <w:bCs/>
          <w:szCs w:val="22"/>
        </w:rPr>
      </w:pPr>
      <w:r w:rsidRPr="00F4123F">
        <w:rPr>
          <w:b/>
          <w:bCs/>
          <w:szCs w:val="22"/>
        </w:rPr>
        <w:t>Registreerbaarheid</w:t>
      </w:r>
      <w:r w:rsidRPr="00F4123F">
        <w:rPr>
          <w:b/>
          <w:bCs/>
          <w:szCs w:val="22"/>
        </w:rPr>
        <w:br/>
      </w:r>
      <w:r w:rsidRPr="00F4123F">
        <w:rPr>
          <w:bCs/>
          <w:szCs w:val="22"/>
        </w:rPr>
        <w:t xml:space="preserve">De uitkomsten worden verzonden van DICA naar OmniQ en OmniQ levert, met toestemming van de instellingen, door aan het Transparantieportaal.  </w:t>
      </w:r>
    </w:p>
    <w:p w14:paraId="30BA2A4C" w14:textId="77777777" w:rsidR="000843A0" w:rsidRPr="00F4123F" w:rsidRDefault="000843A0" w:rsidP="00F903C3">
      <w:pPr>
        <w:rPr>
          <w:bCs/>
          <w:szCs w:val="22"/>
        </w:rPr>
      </w:pPr>
    </w:p>
    <w:p w14:paraId="70F56A17" w14:textId="77777777" w:rsidR="000843A0" w:rsidRPr="00F4123F" w:rsidRDefault="000843A0" w:rsidP="00290A77">
      <w:pPr>
        <w:rPr>
          <w:bCs/>
          <w:szCs w:val="22"/>
        </w:rPr>
      </w:pPr>
      <w:r w:rsidRPr="00F4123F">
        <w:rPr>
          <w:bCs/>
          <w:szCs w:val="22"/>
        </w:rPr>
        <w:t>De PROM CatQuest vragenlijst wordt door de patiënt digitaal via internet ingevuld voorafgaand aan de staaroperatie (nulmeting) en 3 maanden na de operatie (herhaalmeting). Het betreft in beide gevallen dezelfde vragenlijst. Een voorbeeld van de vragenlijst is opgenomen in bijlage 1. De OK datum moet bekend zijn voordat een patiënt de vragenlijst van de nulmeting kan invullen. Deze datum bepaalt namelijk het moment waarop de patiënt via e-mail wordt uitgenodigd voor de herhaalmeting. Voor de herhaalmeting worden bij een non-respons maximaal twee herinneringse-mail gestuurd.</w:t>
      </w:r>
    </w:p>
    <w:p w14:paraId="11F3F54F" w14:textId="77777777" w:rsidR="000843A0" w:rsidRPr="00F4123F" w:rsidRDefault="000843A0" w:rsidP="00290A77">
      <w:pPr>
        <w:rPr>
          <w:bCs/>
          <w:szCs w:val="22"/>
        </w:rPr>
      </w:pPr>
    </w:p>
    <w:p w14:paraId="5716A267" w14:textId="77777777" w:rsidR="000843A0" w:rsidRPr="00F4123F" w:rsidRDefault="000843A0" w:rsidP="00290A77">
      <w:pPr>
        <w:rPr>
          <w:bCs/>
          <w:szCs w:val="22"/>
        </w:rPr>
      </w:pPr>
      <w:r w:rsidRPr="00F4123F">
        <w:rPr>
          <w:bCs/>
          <w:szCs w:val="22"/>
        </w:rPr>
        <w:t>De nulmeting kan op drie verschillende momenten worden ingevuld:</w:t>
      </w:r>
    </w:p>
    <w:p w14:paraId="1A6126EE" w14:textId="77777777" w:rsidR="000843A0" w:rsidRPr="00F4123F" w:rsidRDefault="000843A0" w:rsidP="00290A77">
      <w:pPr>
        <w:pStyle w:val="Lijstalinea"/>
        <w:numPr>
          <w:ilvl w:val="0"/>
          <w:numId w:val="25"/>
        </w:numPr>
        <w:rPr>
          <w:bCs/>
          <w:szCs w:val="22"/>
        </w:rPr>
      </w:pPr>
      <w:r w:rsidRPr="00F4123F">
        <w:rPr>
          <w:bCs/>
          <w:szCs w:val="22"/>
        </w:rPr>
        <w:t xml:space="preserve">Tijdens de intake voor de staaroperatie op de polikliniek. </w:t>
      </w:r>
    </w:p>
    <w:p w14:paraId="1C1F4650" w14:textId="77777777" w:rsidR="000843A0" w:rsidRPr="00F4123F" w:rsidRDefault="000843A0" w:rsidP="00290A77">
      <w:pPr>
        <w:pStyle w:val="Lijstalinea"/>
        <w:numPr>
          <w:ilvl w:val="0"/>
          <w:numId w:val="25"/>
        </w:numPr>
        <w:rPr>
          <w:bCs/>
          <w:szCs w:val="22"/>
        </w:rPr>
      </w:pPr>
      <w:r w:rsidRPr="00F4123F">
        <w:rPr>
          <w:bCs/>
          <w:szCs w:val="22"/>
        </w:rPr>
        <w:t>Thuis via de eigen computer of tablet nadat de patiënt een uitnodigingsbrief met de OK datum en de inlogcode voor het online invullen van de vragenlijst heeft ontvangen.</w:t>
      </w:r>
    </w:p>
    <w:p w14:paraId="76D93A55" w14:textId="77777777" w:rsidR="000843A0" w:rsidRPr="00F4123F" w:rsidRDefault="000843A0" w:rsidP="00290A77">
      <w:pPr>
        <w:pStyle w:val="Lijstalinea"/>
        <w:numPr>
          <w:ilvl w:val="0"/>
          <w:numId w:val="25"/>
        </w:numPr>
        <w:rPr>
          <w:bCs/>
          <w:szCs w:val="22"/>
        </w:rPr>
      </w:pPr>
      <w:r w:rsidRPr="00F4123F">
        <w:rPr>
          <w:bCs/>
          <w:szCs w:val="22"/>
        </w:rPr>
        <w:t>Op de dag van de operatie voorafgaand aan de operatie in het ziekenhuis.</w:t>
      </w:r>
    </w:p>
    <w:p w14:paraId="069FD5D4" w14:textId="77777777" w:rsidR="000843A0" w:rsidRPr="00F4123F" w:rsidRDefault="000843A0" w:rsidP="00290A77">
      <w:pPr>
        <w:rPr>
          <w:szCs w:val="22"/>
        </w:rPr>
      </w:pPr>
    </w:p>
    <w:p w14:paraId="3CDADEBD" w14:textId="77777777" w:rsidR="000843A0" w:rsidRPr="00F4123F" w:rsidRDefault="000843A0" w:rsidP="00290A77">
      <w:pPr>
        <w:rPr>
          <w:szCs w:val="22"/>
        </w:rPr>
      </w:pPr>
      <w:r w:rsidRPr="00F4123F">
        <w:rPr>
          <w:szCs w:val="22"/>
        </w:rPr>
        <w:lastRenderedPageBreak/>
        <w:t xml:space="preserve">Wanneer een patiënt binnen drie maanden aan beide ogen aan staar wordt geopereerd dan vult de patiënt de nulmeting in voorafgaand aan de operatie van het eerste oog en de herhaalmeting na de operatie van het tweede oog. </w:t>
      </w:r>
    </w:p>
    <w:p w14:paraId="339FBF65" w14:textId="77777777" w:rsidR="000843A0" w:rsidRPr="00F4123F" w:rsidRDefault="000843A0" w:rsidP="00290A77">
      <w:pPr>
        <w:rPr>
          <w:szCs w:val="22"/>
        </w:rPr>
      </w:pPr>
    </w:p>
    <w:p w14:paraId="127E4B27" w14:textId="77777777" w:rsidR="000843A0" w:rsidRPr="00F4123F" w:rsidRDefault="000843A0" w:rsidP="00290A77">
      <w:pPr>
        <w:rPr>
          <w:szCs w:val="22"/>
        </w:rPr>
      </w:pPr>
      <w:r w:rsidRPr="00F4123F">
        <w:rPr>
          <w:szCs w:val="22"/>
        </w:rPr>
        <w:t>DICA is door het NOG gevraagd om op te treden als gegevensmakelaar en verzorgt de landelijke benchmark van de data.</w:t>
      </w:r>
    </w:p>
    <w:p w14:paraId="1215D942" w14:textId="77777777" w:rsidR="000843A0" w:rsidRPr="00F4123F" w:rsidRDefault="000843A0" w:rsidP="00F903C3">
      <w:pPr>
        <w:rPr>
          <w:szCs w:val="22"/>
        </w:rPr>
      </w:pPr>
    </w:p>
    <w:p w14:paraId="6B3C7464" w14:textId="77777777" w:rsidR="000843A0" w:rsidRPr="00F4123F" w:rsidRDefault="000843A0" w:rsidP="00C67F34">
      <w:pPr>
        <w:rPr>
          <w:rFonts w:cs="Calibri"/>
          <w:szCs w:val="22"/>
        </w:rPr>
      </w:pPr>
      <w:r w:rsidRPr="00F4123F">
        <w:rPr>
          <w:rFonts w:cs="Calibri"/>
          <w:szCs w:val="22"/>
        </w:rPr>
        <w:t xml:space="preserve">Instellingen zijn uiteraard vrij om de metingen door een andere instantie uit te laten voeren. Zij kunnen de uitkomsten dan in een batch aanleveren bij DICA, zodat deze gegevens worden meegenomen in de landelijke benchmark. </w:t>
      </w:r>
    </w:p>
    <w:p w14:paraId="094A221C" w14:textId="77777777" w:rsidR="000843A0" w:rsidRPr="00F4123F" w:rsidRDefault="000843A0" w:rsidP="00756344">
      <w:pPr>
        <w:rPr>
          <w:b/>
          <w:szCs w:val="22"/>
        </w:rPr>
      </w:pPr>
    </w:p>
    <w:p w14:paraId="7C0B305C" w14:textId="77777777" w:rsidR="000843A0" w:rsidRPr="00F4123F" w:rsidRDefault="000843A0" w:rsidP="00C81CF4">
      <w:pPr>
        <w:rPr>
          <w:b/>
          <w:szCs w:val="22"/>
        </w:rPr>
      </w:pPr>
      <w:r w:rsidRPr="00F4123F">
        <w:rPr>
          <w:b/>
          <w:szCs w:val="22"/>
        </w:rPr>
        <w:t>Data-schoning en data-analyse</w:t>
      </w:r>
    </w:p>
    <w:p w14:paraId="544B2F5C" w14:textId="77777777" w:rsidR="000843A0" w:rsidRPr="00F4123F" w:rsidRDefault="000843A0" w:rsidP="004B286B">
      <w:pPr>
        <w:rPr>
          <w:szCs w:val="22"/>
        </w:rPr>
      </w:pPr>
      <w:r w:rsidRPr="00F4123F">
        <w:rPr>
          <w:szCs w:val="22"/>
        </w:rPr>
        <w:t>Het NOG verstaat onder data-schoning de controle van de juistheid van de geregistreerde gegevens. Binnen het kwaliteitsbeleid van het NOG is gesteld dat leden van een vakgroep jaarlijks met elkaar de geregistreerde gegevens bespreken, analyseren en op basis daarvan eventuele vervolgacties bepalen. Vanuit het NOG wordt 1 keer in de 5 jaar gevisiteerd waarbij de Kwaliteitsregistratie en de geregistreerde gegevens/resultaten en de eventuele gestelde vervolgacties worden besproken. Het doel is om de zorg voor kwaliteit en de kwaliteit van zorg te bewaken en waar nodig te verbeteren.</w:t>
      </w:r>
    </w:p>
    <w:p w14:paraId="6364B2AA" w14:textId="77777777" w:rsidR="000843A0" w:rsidRPr="00F4123F" w:rsidRDefault="000843A0" w:rsidP="004B286B">
      <w:pPr>
        <w:rPr>
          <w:szCs w:val="22"/>
        </w:rPr>
      </w:pPr>
    </w:p>
    <w:p w14:paraId="29270039" w14:textId="77777777" w:rsidR="000843A0" w:rsidRPr="00F4123F" w:rsidRDefault="000843A0" w:rsidP="00B12E17">
      <w:pPr>
        <w:rPr>
          <w:b/>
          <w:bCs/>
          <w:szCs w:val="22"/>
        </w:rPr>
      </w:pPr>
      <w:r w:rsidRPr="00F4123F">
        <w:rPr>
          <w:b/>
          <w:bCs/>
          <w:szCs w:val="22"/>
        </w:rPr>
        <w:t>Mogelijke verstorende factoren</w:t>
      </w:r>
    </w:p>
    <w:p w14:paraId="584043BA" w14:textId="77777777" w:rsidR="000843A0" w:rsidRPr="00F4123F" w:rsidRDefault="000843A0" w:rsidP="00B12E17">
      <w:pPr>
        <w:rPr>
          <w:rFonts w:cs="Calibri"/>
          <w:szCs w:val="22"/>
        </w:rPr>
      </w:pPr>
      <w:r w:rsidRPr="00F4123F">
        <w:rPr>
          <w:rFonts w:cs="Calibri"/>
          <w:szCs w:val="22"/>
        </w:rPr>
        <w:t>Een mogelijke verstorende factor is dat patiënten de Nederlandse taal niet goed beheersen waardoor zij niet goed kunnen lezen. Mogelijk gevolg is dat deze patiënten niet goed in staat zijn om de vragen in de PROM Catquest op juiste waarde te schatten en/of in te vullen. Daarnaast ondergaan met name ouderen een cataract operatie en hoewel veel ouderen vaardig zijn in het gebruik van de computer en internet is dat niet bij alle ouderen die een cataract operatie ondergaan het geval. Hierdoor kan de respons lager uitvallen aangezien de nameting via de email wordt verzonden.</w:t>
      </w:r>
    </w:p>
    <w:p w14:paraId="3473192D" w14:textId="77777777" w:rsidR="000843A0" w:rsidRPr="00F4123F" w:rsidRDefault="000843A0" w:rsidP="00B12E17">
      <w:pPr>
        <w:rPr>
          <w:szCs w:val="22"/>
        </w:rPr>
      </w:pPr>
    </w:p>
    <w:p w14:paraId="3E99AEB0" w14:textId="77777777" w:rsidR="000843A0" w:rsidRPr="00F4123F" w:rsidRDefault="000843A0" w:rsidP="00B12E17">
      <w:pPr>
        <w:rPr>
          <w:b/>
          <w:bCs/>
          <w:szCs w:val="22"/>
        </w:rPr>
      </w:pPr>
      <w:r w:rsidRPr="00F4123F">
        <w:rPr>
          <w:b/>
          <w:bCs/>
          <w:szCs w:val="22"/>
        </w:rPr>
        <w:t>Mogelijke ongewenste effecten</w:t>
      </w:r>
    </w:p>
    <w:p w14:paraId="28CF5986" w14:textId="77777777" w:rsidR="000843A0" w:rsidRPr="00F4123F" w:rsidRDefault="000843A0" w:rsidP="00B12E17">
      <w:pPr>
        <w:rPr>
          <w:b/>
          <w:bCs/>
          <w:szCs w:val="22"/>
        </w:rPr>
      </w:pPr>
      <w:r w:rsidRPr="00F4123F">
        <w:rPr>
          <w:b/>
          <w:bCs/>
          <w:szCs w:val="22"/>
        </w:rPr>
        <w:t>-</w:t>
      </w:r>
    </w:p>
    <w:p w14:paraId="35AA3D60" w14:textId="77777777" w:rsidR="000843A0" w:rsidRPr="00F4123F" w:rsidRDefault="000843A0" w:rsidP="00B12E17">
      <w:pPr>
        <w:rPr>
          <w:b/>
          <w:bCs/>
          <w:szCs w:val="22"/>
        </w:rPr>
      </w:pPr>
    </w:p>
    <w:p w14:paraId="5F016197" w14:textId="77777777" w:rsidR="000843A0" w:rsidRPr="00F4123F" w:rsidRDefault="000843A0" w:rsidP="005545D7">
      <w:pPr>
        <w:rPr>
          <w:b/>
          <w:bCs/>
          <w:szCs w:val="22"/>
        </w:rPr>
      </w:pPr>
      <w:r w:rsidRPr="00F4123F">
        <w:rPr>
          <w:b/>
          <w:bCs/>
          <w:szCs w:val="22"/>
        </w:rPr>
        <w:t>Onderzoek naar het onderscheidend vermogen</w:t>
      </w:r>
    </w:p>
    <w:p w14:paraId="5309D644" w14:textId="77777777" w:rsidR="000843A0" w:rsidRPr="00F4123F" w:rsidRDefault="000843A0" w:rsidP="005545D7">
      <w:pPr>
        <w:rPr>
          <w:szCs w:val="22"/>
        </w:rPr>
      </w:pPr>
      <w:r w:rsidRPr="00F4123F">
        <w:rPr>
          <w:szCs w:val="22"/>
        </w:rPr>
        <w:t>Jaarlijks zal op basis van de resultaten met de betrokken partijen, te weten FMS, NOG, NPCF, Oogvereniging, ZN, NVZ, NFU en ZKN, het onderscheidend vermogen geëvalueerd worden.</w:t>
      </w:r>
    </w:p>
    <w:p w14:paraId="3B6DC492" w14:textId="77777777" w:rsidR="000843A0" w:rsidRPr="00F4123F" w:rsidRDefault="000843A0" w:rsidP="00756344">
      <w:pPr>
        <w:rPr>
          <w:b/>
          <w:szCs w:val="22"/>
        </w:rPr>
      </w:pPr>
    </w:p>
    <w:p w14:paraId="7D1AF505" w14:textId="77777777" w:rsidR="000843A0" w:rsidRPr="00F4123F" w:rsidRDefault="000843A0" w:rsidP="00756344">
      <w:pPr>
        <w:rPr>
          <w:b/>
          <w:szCs w:val="22"/>
        </w:rPr>
      </w:pPr>
      <w:r w:rsidRPr="00F4123F">
        <w:rPr>
          <w:b/>
          <w:szCs w:val="22"/>
        </w:rPr>
        <w:t xml:space="preserve">Data aanlevering bij Het Zorginstituut </w:t>
      </w:r>
    </w:p>
    <w:p w14:paraId="0E36B4CF" w14:textId="77777777" w:rsidR="000843A0" w:rsidRPr="00F4123F" w:rsidRDefault="000843A0" w:rsidP="00756344">
      <w:pPr>
        <w:rPr>
          <w:szCs w:val="22"/>
        </w:rPr>
      </w:pPr>
    </w:p>
    <w:p w14:paraId="63C32391" w14:textId="77777777" w:rsidR="000843A0" w:rsidRDefault="000843A0" w:rsidP="00756344">
      <w:pPr>
        <w:rPr>
          <w:szCs w:val="22"/>
        </w:rPr>
      </w:pPr>
      <w:r w:rsidRPr="00F4123F">
        <w:rPr>
          <w:szCs w:val="22"/>
        </w:rPr>
        <w:t>Processchema:</w:t>
      </w:r>
    </w:p>
    <w:p w14:paraId="1D92D7A6" w14:textId="77777777" w:rsidR="000843A0" w:rsidRPr="00F4123F" w:rsidRDefault="000843A0" w:rsidP="00756344">
      <w:pPr>
        <w:rPr>
          <w:szCs w:val="22"/>
        </w:rPr>
      </w:pPr>
    </w:p>
    <w:p w14:paraId="2567C5A3" w14:textId="77777777" w:rsidR="000843A0" w:rsidRPr="00F4123F" w:rsidRDefault="000843A0" w:rsidP="00756344">
      <w:pPr>
        <w:rPr>
          <w:szCs w:val="22"/>
        </w:rPr>
      </w:pPr>
    </w:p>
    <w:p w14:paraId="1915B8E3" w14:textId="77777777" w:rsidR="000843A0" w:rsidRPr="00F61D0E" w:rsidRDefault="008D174D" w:rsidP="00BB2C01">
      <w:pPr>
        <w:jc w:val="center"/>
        <w:rPr>
          <w:sz w:val="22"/>
          <w:szCs w:val="22"/>
        </w:rPr>
      </w:pPr>
      <w:r w:rsidRPr="00F61D0E">
        <w:object w:dxaOrig="6780" w:dyaOrig="11256" w14:anchorId="4A8F5996">
          <v:shape id="_x0000_i1027" type="#_x0000_t75" style="width:304.95pt;height:507.2pt" o:ole="">
            <v:imagedata r:id="rId15" o:title=""/>
          </v:shape>
          <o:OLEObject Type="Embed" ProgID="Visio.DrawingConvertable.15" ShapeID="_x0000_i1027" DrawAspect="Content" ObjectID="_1536667910" r:id="rId16"/>
        </w:object>
      </w:r>
    </w:p>
    <w:p w14:paraId="7162988E" w14:textId="77777777" w:rsidR="000843A0" w:rsidRPr="00F61D0E" w:rsidRDefault="000843A0" w:rsidP="00756344">
      <w:pPr>
        <w:jc w:val="center"/>
        <w:rPr>
          <w:sz w:val="22"/>
          <w:szCs w:val="22"/>
        </w:rPr>
      </w:pPr>
    </w:p>
    <w:p w14:paraId="6E837359" w14:textId="77777777" w:rsidR="000843A0" w:rsidRPr="00F61D0E" w:rsidRDefault="000843A0" w:rsidP="00C67F34">
      <w:pPr>
        <w:rPr>
          <w:rFonts w:cs="Calibri"/>
          <w:sz w:val="22"/>
          <w:szCs w:val="22"/>
        </w:rPr>
      </w:pPr>
    </w:p>
    <w:p w14:paraId="43ED0F99" w14:textId="77777777" w:rsidR="000843A0" w:rsidRPr="00F61D0E" w:rsidRDefault="000843A0" w:rsidP="00C67F34">
      <w:pPr>
        <w:rPr>
          <w:rFonts w:cs="Calibri"/>
          <w:sz w:val="22"/>
          <w:szCs w:val="22"/>
        </w:rPr>
      </w:pPr>
    </w:p>
    <w:p w14:paraId="787C3A91" w14:textId="77777777" w:rsidR="000843A0" w:rsidRPr="00F61D0E" w:rsidRDefault="008D174D" w:rsidP="00C67F34">
      <w:pPr>
        <w:rPr>
          <w:rFonts w:cs="Calibri"/>
          <w:sz w:val="22"/>
          <w:szCs w:val="22"/>
        </w:rPr>
      </w:pPr>
      <w:r w:rsidRPr="00F61D0E">
        <w:object w:dxaOrig="10440" w:dyaOrig="11688" w14:anchorId="786CA8F4">
          <v:shape id="_x0000_i1028" type="#_x0000_t75" style="width:448.95pt;height:502.95pt" o:ole="">
            <v:imagedata r:id="rId17" o:title=""/>
          </v:shape>
          <o:OLEObject Type="Embed" ProgID="Visio.DrawingConvertable.15" ShapeID="_x0000_i1028" DrawAspect="Content" ObjectID="_1536667911" r:id="rId18"/>
        </w:object>
      </w:r>
    </w:p>
    <w:p w14:paraId="35A0FB74" w14:textId="77777777" w:rsidR="000843A0" w:rsidRDefault="000843A0" w:rsidP="000047C8">
      <w:pPr>
        <w:rPr>
          <w:rFonts w:cs="Calibri"/>
          <w:szCs w:val="22"/>
        </w:rPr>
      </w:pPr>
    </w:p>
    <w:p w14:paraId="7E6CDE3A" w14:textId="77777777" w:rsidR="008F0704" w:rsidRDefault="008F0704" w:rsidP="000047C8">
      <w:pPr>
        <w:rPr>
          <w:rFonts w:cs="Calibri"/>
          <w:szCs w:val="22"/>
        </w:rPr>
      </w:pPr>
    </w:p>
    <w:p w14:paraId="31965AB8" w14:textId="77777777" w:rsidR="008F0704" w:rsidRDefault="008F0704" w:rsidP="000047C8">
      <w:pPr>
        <w:rPr>
          <w:rFonts w:cs="Calibri"/>
          <w:szCs w:val="22"/>
        </w:rPr>
      </w:pPr>
    </w:p>
    <w:p w14:paraId="7023243A" w14:textId="77777777" w:rsidR="008F0704" w:rsidRPr="00F4123F" w:rsidRDefault="008F0704" w:rsidP="000047C8">
      <w:pPr>
        <w:rPr>
          <w:b/>
          <w:bCs/>
          <w:szCs w:val="22"/>
        </w:rPr>
      </w:pPr>
    </w:p>
    <w:p w14:paraId="6437E181" w14:textId="77777777" w:rsidR="008F0704" w:rsidRDefault="008F0704" w:rsidP="000047C8">
      <w:pPr>
        <w:rPr>
          <w:b/>
          <w:bCs/>
          <w:szCs w:val="22"/>
        </w:rPr>
      </w:pPr>
    </w:p>
    <w:p w14:paraId="4ED3058D" w14:textId="77777777" w:rsidR="008F0704" w:rsidRDefault="008F0704" w:rsidP="000047C8">
      <w:pPr>
        <w:rPr>
          <w:b/>
          <w:bCs/>
          <w:szCs w:val="22"/>
        </w:rPr>
      </w:pPr>
    </w:p>
    <w:p w14:paraId="1088DD73" w14:textId="77777777" w:rsidR="008F0704" w:rsidRDefault="008F0704" w:rsidP="000047C8">
      <w:pPr>
        <w:rPr>
          <w:b/>
          <w:bCs/>
          <w:szCs w:val="22"/>
        </w:rPr>
      </w:pPr>
    </w:p>
    <w:p w14:paraId="6DA4357A" w14:textId="77777777" w:rsidR="008F0704" w:rsidRDefault="008F0704" w:rsidP="000047C8">
      <w:pPr>
        <w:rPr>
          <w:b/>
          <w:bCs/>
          <w:szCs w:val="22"/>
        </w:rPr>
      </w:pPr>
    </w:p>
    <w:p w14:paraId="4FA48C12" w14:textId="77777777" w:rsidR="008F0704" w:rsidRDefault="008F0704" w:rsidP="000047C8">
      <w:pPr>
        <w:rPr>
          <w:b/>
          <w:bCs/>
          <w:szCs w:val="22"/>
        </w:rPr>
      </w:pPr>
    </w:p>
    <w:p w14:paraId="769E6707" w14:textId="77777777" w:rsidR="008F0704" w:rsidRDefault="008F0704" w:rsidP="000047C8">
      <w:pPr>
        <w:rPr>
          <w:b/>
          <w:bCs/>
          <w:szCs w:val="22"/>
        </w:rPr>
      </w:pPr>
    </w:p>
    <w:p w14:paraId="35E3653D" w14:textId="77777777" w:rsidR="008F0704" w:rsidRDefault="008F0704" w:rsidP="000047C8">
      <w:pPr>
        <w:rPr>
          <w:b/>
          <w:bCs/>
          <w:szCs w:val="22"/>
        </w:rPr>
      </w:pPr>
    </w:p>
    <w:p w14:paraId="6FAFAC00" w14:textId="77777777" w:rsidR="008F0704" w:rsidRDefault="008F0704" w:rsidP="000047C8">
      <w:pPr>
        <w:rPr>
          <w:b/>
          <w:bCs/>
          <w:szCs w:val="22"/>
        </w:rPr>
      </w:pPr>
    </w:p>
    <w:p w14:paraId="416669D8" w14:textId="77777777" w:rsidR="008F0704" w:rsidRDefault="008F0704" w:rsidP="000047C8">
      <w:pPr>
        <w:rPr>
          <w:b/>
          <w:bCs/>
          <w:szCs w:val="22"/>
        </w:rPr>
      </w:pPr>
    </w:p>
    <w:p w14:paraId="10F76866" w14:textId="2D092B69" w:rsidR="008F0704" w:rsidRDefault="006A0686" w:rsidP="000047C8">
      <w:pPr>
        <w:rPr>
          <w:b/>
          <w:bCs/>
          <w:szCs w:val="22"/>
        </w:rPr>
      </w:pPr>
      <w:r>
        <w:object w:dxaOrig="10035" w:dyaOrig="11596" w14:anchorId="19FA2925">
          <v:shape id="_x0000_i1029" type="#_x0000_t75" style="width:454.25pt;height:524.1pt" o:ole="">
            <v:imagedata r:id="rId19" o:title=""/>
          </v:shape>
          <o:OLEObject Type="Embed" ProgID="Visio.DrawingConvertable.15" ShapeID="_x0000_i1029" DrawAspect="Content" ObjectID="_1536667912" r:id="rId20"/>
        </w:object>
      </w:r>
    </w:p>
    <w:p w14:paraId="1589182D" w14:textId="77777777" w:rsidR="006A0686" w:rsidRDefault="006A0686" w:rsidP="000047C8">
      <w:pPr>
        <w:rPr>
          <w:b/>
          <w:bCs/>
          <w:szCs w:val="22"/>
        </w:rPr>
      </w:pPr>
    </w:p>
    <w:p w14:paraId="47712301" w14:textId="77777777" w:rsidR="006A0686" w:rsidRDefault="006A0686" w:rsidP="000047C8">
      <w:pPr>
        <w:rPr>
          <w:b/>
          <w:bCs/>
          <w:szCs w:val="22"/>
        </w:rPr>
      </w:pPr>
    </w:p>
    <w:p w14:paraId="7BDB601D" w14:textId="77777777" w:rsidR="000843A0" w:rsidRPr="00F4123F" w:rsidRDefault="000843A0" w:rsidP="000047C8">
      <w:pPr>
        <w:rPr>
          <w:b/>
          <w:bCs/>
          <w:szCs w:val="22"/>
        </w:rPr>
      </w:pPr>
      <w:r w:rsidRPr="00F4123F">
        <w:rPr>
          <w:b/>
          <w:bCs/>
          <w:szCs w:val="22"/>
        </w:rPr>
        <w:t>Leeswijzer</w:t>
      </w:r>
    </w:p>
    <w:p w14:paraId="2A03239C" w14:textId="77777777" w:rsidR="000843A0" w:rsidRPr="00F4123F" w:rsidRDefault="000843A0" w:rsidP="0009211F">
      <w:pPr>
        <w:rPr>
          <w:bCs/>
          <w:szCs w:val="22"/>
        </w:rPr>
      </w:pPr>
      <w:r w:rsidRPr="00F4123F">
        <w:rPr>
          <w:szCs w:val="22"/>
        </w:rPr>
        <w:t>Indicator 3a geeft aan of de instelling al dan niet gebruikt maakt va de PROM Catquest. Aangezien het gebruik van de PROM Catquest landelijke beleid is van het NOG zou een instelling op indicator 3a een ja moeten scoren.</w:t>
      </w:r>
      <w:r>
        <w:rPr>
          <w:szCs w:val="22"/>
        </w:rPr>
        <w:t xml:space="preserve"> </w:t>
      </w:r>
      <w:r w:rsidRPr="00F4123F">
        <w:rPr>
          <w:szCs w:val="22"/>
        </w:rPr>
        <w:t xml:space="preserve">Indicator 3b (preoperatief) geeft aan hoeveel patiënten die een cataractoperatie hebben ondergaan de PROM Catquest preoperatief hebben ingevuld. Zoals in de alinea over achtergrond en variatie in zorg zal het percentage naar verwachting tussen 5 en 10% liggen. </w:t>
      </w:r>
    </w:p>
    <w:p w14:paraId="5579E0E0" w14:textId="77777777" w:rsidR="000843A0" w:rsidRPr="00F4123F" w:rsidRDefault="000843A0" w:rsidP="000047C8">
      <w:pPr>
        <w:rPr>
          <w:szCs w:val="22"/>
        </w:rPr>
      </w:pPr>
    </w:p>
    <w:p w14:paraId="3FB4DCF9" w14:textId="77777777" w:rsidR="000843A0" w:rsidRPr="00F4123F" w:rsidRDefault="000843A0" w:rsidP="00635AA0">
      <w:pPr>
        <w:rPr>
          <w:szCs w:val="22"/>
        </w:rPr>
      </w:pPr>
      <w:r w:rsidRPr="00F4123F">
        <w:rPr>
          <w:szCs w:val="22"/>
        </w:rPr>
        <w:lastRenderedPageBreak/>
        <w:t>Indicator 3c (postoperatief) geeft aan hoeveel patiënten die een cataractoperatie hebben ondergaan de PROM Catquest postoperatief hebben ingevuld.  Zoals in de alinea over achtergrond en variatie in zorg zal het percentage naar verwachting tussen 5 en 10% liggen.</w:t>
      </w:r>
    </w:p>
    <w:p w14:paraId="188E1001" w14:textId="77777777" w:rsidR="000843A0" w:rsidRPr="00F4123F" w:rsidRDefault="000843A0" w:rsidP="000047C8">
      <w:pPr>
        <w:rPr>
          <w:rFonts w:cs="Calibri"/>
          <w:szCs w:val="22"/>
        </w:rPr>
      </w:pPr>
    </w:p>
    <w:p w14:paraId="1D08BE26" w14:textId="77777777" w:rsidR="000843A0" w:rsidRPr="00F4123F" w:rsidRDefault="000843A0" w:rsidP="00C47FE0">
      <w:pPr>
        <w:rPr>
          <w:rFonts w:cs="Calibri"/>
          <w:b/>
          <w:szCs w:val="22"/>
        </w:rPr>
      </w:pPr>
      <w:r w:rsidRPr="00F4123F">
        <w:rPr>
          <w:rFonts w:cs="Calibri"/>
          <w:b/>
          <w:szCs w:val="22"/>
        </w:rPr>
        <w:t>Informatie voor patiënten</w:t>
      </w:r>
    </w:p>
    <w:p w14:paraId="73736BBA" w14:textId="77777777" w:rsidR="000843A0" w:rsidRPr="00F4123F" w:rsidRDefault="000843A0" w:rsidP="00C47FE0">
      <w:pPr>
        <w:rPr>
          <w:rFonts w:cs="Calibri"/>
          <w:szCs w:val="22"/>
        </w:rPr>
      </w:pPr>
      <w:r w:rsidRPr="00F4123F">
        <w:rPr>
          <w:rFonts w:cs="Calibri"/>
          <w:szCs w:val="22"/>
        </w:rPr>
        <w:t xml:space="preserve">De afkorting PROM staat voor Patient Reported Outcome Measures. PROMs laten zien of de behandeling effect heeft gehad volgens een patiënt. Dit werkt als volgt. Voor en na de behandeling vult een patiënt een korte vragenlijst met dezelfde vragen in die hij/zij krijgt van het ziekenhuis. De vragen gaan over de moeilijkheden die de patiënt in het dagelijks leven heeft door staar. Bijvoorbeeld: Heeft u moeite met het lezen van ondertitels op tv? Zo ja, in welke mate? Door de antwoorden die vóór de operatie gegeven zijn te vergelijken met de antwoorden ná de operatie, wordt duidelijk of de patiënt geholpen is met de behandeling. Alle patiënten met een staaroperatie in Nederland vullen dezelfde vragenlijst in. Hierdoor kan ook op landelijk niveau worden gekeken of de zorg voor staar goed is. </w:t>
      </w:r>
    </w:p>
    <w:p w14:paraId="2DF8BA0E" w14:textId="77777777" w:rsidR="000843A0" w:rsidRPr="00F4123F" w:rsidRDefault="000843A0" w:rsidP="00C47FE0">
      <w:pPr>
        <w:rPr>
          <w:rFonts w:cs="Calibri"/>
          <w:szCs w:val="22"/>
        </w:rPr>
      </w:pPr>
      <w:r w:rsidRPr="00F4123F">
        <w:rPr>
          <w:rFonts w:cs="Calibri"/>
          <w:szCs w:val="22"/>
        </w:rPr>
        <w:t xml:space="preserve">Sinds 2015 wordt de PROM-vragenlijst voor staar gebruikt. Deze vragenlijst heet de CatQuest. </w:t>
      </w:r>
    </w:p>
    <w:p w14:paraId="3A066BC0" w14:textId="77777777" w:rsidR="000843A0" w:rsidRPr="00F4123F" w:rsidRDefault="000843A0" w:rsidP="00C47FE0">
      <w:pPr>
        <w:rPr>
          <w:rFonts w:cs="Calibri"/>
          <w:szCs w:val="22"/>
        </w:rPr>
      </w:pPr>
      <w:r w:rsidRPr="00F4123F">
        <w:rPr>
          <w:rFonts w:cs="Calibri"/>
          <w:szCs w:val="22"/>
        </w:rPr>
        <w:t xml:space="preserve">Deze indicator laat zien welke ziekenhuizen meedoen aan een PROM-meting voor staar. </w:t>
      </w:r>
    </w:p>
    <w:p w14:paraId="2360753A" w14:textId="77777777" w:rsidR="000843A0" w:rsidRPr="00F4123F" w:rsidRDefault="000843A0" w:rsidP="00F903C3">
      <w:pPr>
        <w:rPr>
          <w:b/>
          <w:bCs/>
          <w:szCs w:val="22"/>
        </w:rPr>
      </w:pPr>
    </w:p>
    <w:p w14:paraId="467DE8B1" w14:textId="77777777" w:rsidR="000843A0" w:rsidRPr="00F4123F" w:rsidRDefault="000843A0" w:rsidP="00F903C3">
      <w:pPr>
        <w:rPr>
          <w:b/>
          <w:bCs/>
          <w:szCs w:val="22"/>
        </w:rPr>
      </w:pPr>
      <w:r w:rsidRPr="00F4123F">
        <w:rPr>
          <w:b/>
          <w:bCs/>
          <w:szCs w:val="22"/>
        </w:rPr>
        <w:t>Referenties</w:t>
      </w:r>
    </w:p>
    <w:p w14:paraId="6754B819" w14:textId="77777777" w:rsidR="000843A0" w:rsidRPr="00F61D0E" w:rsidRDefault="00001BF0" w:rsidP="00495175">
      <w:pPr>
        <w:pStyle w:val="Lijstalinea1"/>
        <w:numPr>
          <w:ilvl w:val="0"/>
          <w:numId w:val="2"/>
        </w:numPr>
        <w:spacing w:line="240" w:lineRule="auto"/>
        <w:ind w:left="567" w:hanging="567"/>
        <w:rPr>
          <w:sz w:val="22"/>
          <w:szCs w:val="22"/>
          <w:lang w:val="en-US"/>
        </w:rPr>
      </w:pPr>
      <w:hyperlink r:id="rId21" w:history="1">
        <w:r w:rsidR="000843A0" w:rsidRPr="00F61D0E">
          <w:rPr>
            <w:sz w:val="22"/>
            <w:szCs w:val="22"/>
            <w:lang w:val="en-US"/>
          </w:rPr>
          <w:t>Lundström M</w:t>
        </w:r>
      </w:hyperlink>
      <w:r w:rsidR="000843A0" w:rsidRPr="00F61D0E">
        <w:rPr>
          <w:sz w:val="22"/>
          <w:szCs w:val="22"/>
          <w:lang w:val="en-US"/>
        </w:rPr>
        <w:t xml:space="preserve">, </w:t>
      </w:r>
      <w:hyperlink r:id="rId22" w:history="1">
        <w:r w:rsidR="000843A0" w:rsidRPr="00F61D0E">
          <w:rPr>
            <w:sz w:val="22"/>
            <w:szCs w:val="22"/>
            <w:lang w:val="en-US"/>
          </w:rPr>
          <w:t>Pesudovs K</w:t>
        </w:r>
      </w:hyperlink>
      <w:r w:rsidR="000843A0" w:rsidRPr="00F61D0E">
        <w:rPr>
          <w:sz w:val="22"/>
          <w:szCs w:val="22"/>
          <w:lang w:val="en-US"/>
        </w:rPr>
        <w:t xml:space="preserve">. (2009)  Journal Cataract Refract Surg. Catquest-9SF patient outcomes questionnaire: nine-item short-form Rasch-scaled revision of the Catquest questionnaire;35(3):504-13. </w:t>
      </w:r>
    </w:p>
    <w:p w14:paraId="38278334" w14:textId="77777777" w:rsidR="000843A0" w:rsidRPr="00F61D0E" w:rsidRDefault="00001BF0" w:rsidP="00495175">
      <w:pPr>
        <w:pStyle w:val="Lijstalinea1"/>
        <w:numPr>
          <w:ilvl w:val="0"/>
          <w:numId w:val="2"/>
        </w:numPr>
        <w:spacing w:line="240" w:lineRule="auto"/>
        <w:ind w:left="567" w:hanging="567"/>
        <w:rPr>
          <w:sz w:val="22"/>
          <w:szCs w:val="22"/>
          <w:lang w:val="en-US"/>
        </w:rPr>
      </w:pPr>
      <w:hyperlink r:id="rId23" w:history="1">
        <w:r w:rsidR="000843A0" w:rsidRPr="00F61D0E">
          <w:rPr>
            <w:lang w:val="en-US"/>
          </w:rPr>
          <w:t>http://www.ichom.org/medical-conditions/cataracts/</w:t>
        </w:r>
      </w:hyperlink>
    </w:p>
    <w:p w14:paraId="5EE13FD9" w14:textId="77777777" w:rsidR="000843A0" w:rsidRPr="00F61D0E" w:rsidRDefault="000843A0" w:rsidP="005545D7">
      <w:pPr>
        <w:pStyle w:val="Lijstalinea1"/>
        <w:spacing w:line="240" w:lineRule="auto"/>
        <w:rPr>
          <w:sz w:val="22"/>
          <w:szCs w:val="22"/>
          <w:lang w:val="en-US"/>
        </w:rPr>
      </w:pPr>
    </w:p>
    <w:p w14:paraId="025B5F7F" w14:textId="77777777" w:rsidR="000843A0" w:rsidRPr="00F61D0E" w:rsidRDefault="000843A0" w:rsidP="00901158">
      <w:pPr>
        <w:pStyle w:val="Lijstalinea1"/>
        <w:spacing w:line="240" w:lineRule="auto"/>
        <w:rPr>
          <w:sz w:val="22"/>
          <w:szCs w:val="22"/>
          <w:lang w:val="en-US"/>
        </w:rPr>
      </w:pPr>
      <w:r w:rsidRPr="00F61D0E">
        <w:rPr>
          <w:sz w:val="22"/>
          <w:szCs w:val="22"/>
          <w:lang w:val="en-US"/>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44"/>
        <w:gridCol w:w="6178"/>
      </w:tblGrid>
      <w:tr w:rsidR="000843A0" w:rsidRPr="007D208D" w14:paraId="5BC3B968" w14:textId="77777777" w:rsidTr="00C26A8B">
        <w:tc>
          <w:tcPr>
            <w:tcW w:w="8522" w:type="dxa"/>
            <w:gridSpan w:val="2"/>
            <w:shd w:val="clear" w:color="auto" w:fill="D9D9D9"/>
          </w:tcPr>
          <w:p w14:paraId="066B41B0" w14:textId="77777777" w:rsidR="000843A0" w:rsidRPr="007D208D" w:rsidRDefault="000843A0" w:rsidP="00F903C3">
            <w:pPr>
              <w:pStyle w:val="Lijstalinea"/>
              <w:numPr>
                <w:ilvl w:val="0"/>
                <w:numId w:val="5"/>
              </w:numPr>
              <w:rPr>
                <w:b/>
                <w:bCs/>
              </w:rPr>
            </w:pPr>
            <w:r w:rsidRPr="007D208D">
              <w:rPr>
                <w:b/>
                <w:bCs/>
                <w:sz w:val="22"/>
                <w:szCs w:val="22"/>
              </w:rPr>
              <w:lastRenderedPageBreak/>
              <w:t>Zien</w:t>
            </w:r>
          </w:p>
        </w:tc>
      </w:tr>
      <w:tr w:rsidR="000843A0" w:rsidRPr="007D208D" w14:paraId="1E9D3140" w14:textId="77777777" w:rsidTr="00C26A8B">
        <w:tc>
          <w:tcPr>
            <w:tcW w:w="2344" w:type="dxa"/>
          </w:tcPr>
          <w:p w14:paraId="7EACABA7" w14:textId="77777777" w:rsidR="000843A0" w:rsidRPr="007D208D" w:rsidRDefault="000843A0" w:rsidP="00F903C3">
            <w:pPr>
              <w:rPr>
                <w:b/>
                <w:bCs/>
              </w:rPr>
            </w:pPr>
            <w:r w:rsidRPr="007D208D">
              <w:rPr>
                <w:b/>
                <w:bCs/>
                <w:sz w:val="22"/>
                <w:szCs w:val="22"/>
              </w:rPr>
              <w:t>Operationalisatie 4a</w:t>
            </w:r>
          </w:p>
        </w:tc>
        <w:tc>
          <w:tcPr>
            <w:tcW w:w="6178" w:type="dxa"/>
          </w:tcPr>
          <w:p w14:paraId="41421144" w14:textId="77777777" w:rsidR="000843A0" w:rsidRPr="007D208D" w:rsidRDefault="000843A0" w:rsidP="00F903C3">
            <w:pPr>
              <w:rPr>
                <w:rFonts w:cs="Calibri"/>
              </w:rPr>
            </w:pPr>
            <w:r w:rsidRPr="007D208D">
              <w:rPr>
                <w:sz w:val="22"/>
                <w:szCs w:val="22"/>
              </w:rPr>
              <w:t>Het percentage patiënten dat na de cataractoperatie minstens 1 regel visuswinst behaald heeft</w:t>
            </w:r>
          </w:p>
        </w:tc>
      </w:tr>
      <w:tr w:rsidR="000843A0" w:rsidRPr="007D208D" w14:paraId="792A9848" w14:textId="77777777" w:rsidTr="00C26A8B">
        <w:tc>
          <w:tcPr>
            <w:tcW w:w="2344" w:type="dxa"/>
          </w:tcPr>
          <w:p w14:paraId="0F772C09" w14:textId="77777777" w:rsidR="000843A0" w:rsidRPr="007D208D" w:rsidRDefault="000843A0" w:rsidP="00F903C3">
            <w:pPr>
              <w:rPr>
                <w:b/>
                <w:bCs/>
              </w:rPr>
            </w:pPr>
            <w:r w:rsidRPr="007D208D">
              <w:rPr>
                <w:b/>
                <w:bCs/>
                <w:sz w:val="22"/>
                <w:szCs w:val="22"/>
              </w:rPr>
              <w:t>Teller 4a</w:t>
            </w:r>
          </w:p>
        </w:tc>
        <w:tc>
          <w:tcPr>
            <w:tcW w:w="6178" w:type="dxa"/>
          </w:tcPr>
          <w:p w14:paraId="69E10931" w14:textId="77777777" w:rsidR="000843A0" w:rsidRPr="008B4328" w:rsidRDefault="000843A0" w:rsidP="00F903C3">
            <w:pPr>
              <w:pStyle w:val="Tekstzonderopmaak"/>
              <w:rPr>
                <w:rFonts w:ascii="Calibri" w:hAnsi="Calibri" w:cs="Calibri"/>
                <w:color w:val="auto"/>
                <w:sz w:val="22"/>
                <w:szCs w:val="22"/>
                <w:lang w:eastAsia="en-US"/>
              </w:rPr>
            </w:pPr>
            <w:r w:rsidRPr="008B4328">
              <w:rPr>
                <w:rFonts w:ascii="Calibri" w:hAnsi="Calibri" w:cs="Calibri"/>
                <w:color w:val="auto"/>
                <w:sz w:val="22"/>
                <w:szCs w:val="22"/>
                <w:lang w:eastAsia="en-US"/>
              </w:rPr>
              <w:t>Aantal patiënten dat na de cataractoperatie minstens 1 regel visuswinst behaald heeft</w:t>
            </w:r>
          </w:p>
        </w:tc>
      </w:tr>
      <w:tr w:rsidR="000843A0" w:rsidRPr="007D208D" w14:paraId="22B937CB" w14:textId="77777777" w:rsidTr="00C26A8B">
        <w:tc>
          <w:tcPr>
            <w:tcW w:w="2344" w:type="dxa"/>
          </w:tcPr>
          <w:p w14:paraId="7220E92E" w14:textId="77777777" w:rsidR="000843A0" w:rsidRPr="007D208D" w:rsidRDefault="000843A0" w:rsidP="00F903C3">
            <w:pPr>
              <w:rPr>
                <w:b/>
                <w:bCs/>
              </w:rPr>
            </w:pPr>
            <w:r w:rsidRPr="007D208D">
              <w:rPr>
                <w:b/>
                <w:bCs/>
                <w:sz w:val="22"/>
                <w:szCs w:val="22"/>
              </w:rPr>
              <w:t>Noemer 4a</w:t>
            </w:r>
          </w:p>
        </w:tc>
        <w:tc>
          <w:tcPr>
            <w:tcW w:w="6178" w:type="dxa"/>
          </w:tcPr>
          <w:p w14:paraId="739E809F" w14:textId="0CA6F41B" w:rsidR="000843A0" w:rsidRPr="008B4328" w:rsidRDefault="000843A0" w:rsidP="00434B66">
            <w:pPr>
              <w:pStyle w:val="Tekstzonderopmaak"/>
              <w:rPr>
                <w:rFonts w:ascii="Calibri" w:hAnsi="Calibri" w:cs="Calibri"/>
                <w:color w:val="auto"/>
                <w:sz w:val="22"/>
                <w:szCs w:val="22"/>
                <w:lang w:eastAsia="en-US"/>
              </w:rPr>
            </w:pPr>
            <w:r w:rsidRPr="008B4328">
              <w:rPr>
                <w:rFonts w:ascii="Calibri" w:hAnsi="Calibri" w:cs="Calibri"/>
                <w:color w:val="auto"/>
                <w:sz w:val="22"/>
                <w:szCs w:val="22"/>
                <w:lang w:eastAsia="en-US"/>
              </w:rPr>
              <w:t>Totaal aantal patiënten dat een cataractoperatie heeft ondergaan</w:t>
            </w:r>
          </w:p>
        </w:tc>
      </w:tr>
      <w:tr w:rsidR="000843A0" w:rsidRPr="007D208D" w14:paraId="2C2A7514" w14:textId="77777777" w:rsidTr="00C26A8B">
        <w:tc>
          <w:tcPr>
            <w:tcW w:w="2344" w:type="dxa"/>
          </w:tcPr>
          <w:p w14:paraId="369E2D1B" w14:textId="77777777" w:rsidR="000843A0" w:rsidRPr="007D208D" w:rsidRDefault="000843A0" w:rsidP="00F903C3">
            <w:pPr>
              <w:rPr>
                <w:b/>
                <w:bCs/>
              </w:rPr>
            </w:pPr>
            <w:r w:rsidRPr="007D208D">
              <w:rPr>
                <w:b/>
                <w:bCs/>
                <w:sz w:val="22"/>
                <w:szCs w:val="22"/>
              </w:rPr>
              <w:t>Operationalisatie 4b</w:t>
            </w:r>
          </w:p>
        </w:tc>
        <w:tc>
          <w:tcPr>
            <w:tcW w:w="6178" w:type="dxa"/>
          </w:tcPr>
          <w:p w14:paraId="6D352DC9" w14:textId="77777777" w:rsidR="000843A0" w:rsidRPr="008B4328" w:rsidRDefault="000843A0" w:rsidP="00F903C3">
            <w:pPr>
              <w:pStyle w:val="Tekstzonderopmaak"/>
              <w:rPr>
                <w:rFonts w:ascii="Calibri" w:hAnsi="Calibri" w:cs="Calibri"/>
                <w:color w:val="auto"/>
                <w:sz w:val="22"/>
                <w:szCs w:val="22"/>
                <w:lang w:eastAsia="en-US"/>
              </w:rPr>
            </w:pPr>
            <w:r w:rsidRPr="008B4328">
              <w:rPr>
                <w:rFonts w:ascii="Calibri" w:hAnsi="Calibri" w:cs="Calibri"/>
                <w:color w:val="auto"/>
                <w:sz w:val="22"/>
                <w:szCs w:val="22"/>
                <w:lang w:eastAsia="en-US"/>
              </w:rPr>
              <w:t>Het percentage patiënten dat na 4-6 weken binnen 1 dioptrie op hun beoogde refractie is uitgekomen</w:t>
            </w:r>
          </w:p>
        </w:tc>
      </w:tr>
      <w:tr w:rsidR="000843A0" w:rsidRPr="007D208D" w14:paraId="07AA5E17" w14:textId="77777777" w:rsidTr="00C26A8B">
        <w:tc>
          <w:tcPr>
            <w:tcW w:w="2344" w:type="dxa"/>
          </w:tcPr>
          <w:p w14:paraId="73DA39E2" w14:textId="77777777" w:rsidR="000843A0" w:rsidRPr="007D208D" w:rsidRDefault="000843A0" w:rsidP="00F903C3">
            <w:pPr>
              <w:rPr>
                <w:b/>
                <w:bCs/>
              </w:rPr>
            </w:pPr>
            <w:r w:rsidRPr="007D208D">
              <w:rPr>
                <w:b/>
                <w:bCs/>
                <w:sz w:val="22"/>
                <w:szCs w:val="22"/>
              </w:rPr>
              <w:t>Teller 4b</w:t>
            </w:r>
          </w:p>
        </w:tc>
        <w:tc>
          <w:tcPr>
            <w:tcW w:w="6178" w:type="dxa"/>
          </w:tcPr>
          <w:p w14:paraId="15EB8718" w14:textId="77777777" w:rsidR="000843A0" w:rsidRPr="008B4328" w:rsidRDefault="000843A0" w:rsidP="00F903C3">
            <w:pPr>
              <w:pStyle w:val="Tekstzonderopmaak"/>
              <w:rPr>
                <w:rFonts w:ascii="Calibri" w:hAnsi="Calibri" w:cs="Calibri"/>
                <w:color w:val="auto"/>
                <w:sz w:val="22"/>
                <w:szCs w:val="22"/>
                <w:lang w:eastAsia="en-US"/>
              </w:rPr>
            </w:pPr>
            <w:r w:rsidRPr="008B4328">
              <w:rPr>
                <w:rFonts w:ascii="Calibri" w:hAnsi="Calibri" w:cs="Calibri"/>
                <w:color w:val="auto"/>
                <w:sz w:val="22"/>
                <w:szCs w:val="22"/>
                <w:lang w:eastAsia="en-US"/>
              </w:rPr>
              <w:t>Aantal patiënten dat na 4-6 weken binnen 1 dioptrie op hun beoogde refractie is uitgekomen</w:t>
            </w:r>
          </w:p>
        </w:tc>
      </w:tr>
      <w:tr w:rsidR="000843A0" w:rsidRPr="007D208D" w14:paraId="7642D23A" w14:textId="77777777" w:rsidTr="00C26A8B">
        <w:tc>
          <w:tcPr>
            <w:tcW w:w="2344" w:type="dxa"/>
          </w:tcPr>
          <w:p w14:paraId="2DE85EF0" w14:textId="77777777" w:rsidR="000843A0" w:rsidRPr="007D208D" w:rsidRDefault="000843A0" w:rsidP="00F903C3">
            <w:pPr>
              <w:rPr>
                <w:b/>
                <w:bCs/>
              </w:rPr>
            </w:pPr>
            <w:r w:rsidRPr="007D208D">
              <w:rPr>
                <w:b/>
                <w:bCs/>
                <w:sz w:val="22"/>
                <w:szCs w:val="22"/>
              </w:rPr>
              <w:t>Noemer 4b</w:t>
            </w:r>
          </w:p>
        </w:tc>
        <w:tc>
          <w:tcPr>
            <w:tcW w:w="6178" w:type="dxa"/>
          </w:tcPr>
          <w:p w14:paraId="468EFB13" w14:textId="7BEF5A97" w:rsidR="000843A0" w:rsidRPr="008B4328" w:rsidRDefault="000843A0" w:rsidP="00434B66">
            <w:pPr>
              <w:pStyle w:val="Tekstzonderopmaak"/>
              <w:rPr>
                <w:rFonts w:ascii="Calibri" w:hAnsi="Calibri" w:cs="Calibri"/>
                <w:color w:val="auto"/>
                <w:sz w:val="22"/>
                <w:szCs w:val="22"/>
                <w:lang w:eastAsia="en-US"/>
              </w:rPr>
            </w:pPr>
            <w:r w:rsidRPr="008B4328">
              <w:rPr>
                <w:rFonts w:ascii="Calibri" w:hAnsi="Calibri" w:cs="Calibri"/>
                <w:color w:val="auto"/>
                <w:sz w:val="22"/>
                <w:szCs w:val="22"/>
                <w:lang w:eastAsia="en-US"/>
              </w:rPr>
              <w:t>Totaal aantal patiënten dat een cataractoperatie heeft ondergaan</w:t>
            </w:r>
          </w:p>
        </w:tc>
      </w:tr>
      <w:tr w:rsidR="000843A0" w:rsidRPr="007D208D" w14:paraId="32C01A49" w14:textId="77777777" w:rsidTr="00C26A8B">
        <w:tc>
          <w:tcPr>
            <w:tcW w:w="2344" w:type="dxa"/>
          </w:tcPr>
          <w:p w14:paraId="7C880276" w14:textId="77777777" w:rsidR="000843A0" w:rsidRPr="007D208D" w:rsidRDefault="000843A0" w:rsidP="00F903C3">
            <w:pPr>
              <w:rPr>
                <w:b/>
                <w:bCs/>
              </w:rPr>
            </w:pPr>
            <w:r w:rsidRPr="007D208D">
              <w:rPr>
                <w:b/>
                <w:bCs/>
                <w:sz w:val="22"/>
                <w:szCs w:val="22"/>
              </w:rPr>
              <w:t>Type indicatoren</w:t>
            </w:r>
          </w:p>
        </w:tc>
        <w:tc>
          <w:tcPr>
            <w:tcW w:w="6178" w:type="dxa"/>
          </w:tcPr>
          <w:p w14:paraId="08D371C4" w14:textId="77777777" w:rsidR="000843A0" w:rsidRPr="007D208D" w:rsidRDefault="000843A0" w:rsidP="00F903C3">
            <w:r w:rsidRPr="007D208D">
              <w:rPr>
                <w:sz w:val="22"/>
                <w:szCs w:val="22"/>
              </w:rPr>
              <w:t>Uitkomst</w:t>
            </w:r>
          </w:p>
        </w:tc>
      </w:tr>
      <w:tr w:rsidR="000843A0" w:rsidRPr="007D208D" w14:paraId="524992A8" w14:textId="77777777" w:rsidTr="00C26A8B">
        <w:tc>
          <w:tcPr>
            <w:tcW w:w="2344" w:type="dxa"/>
          </w:tcPr>
          <w:p w14:paraId="0EBD3133" w14:textId="77777777" w:rsidR="000843A0" w:rsidRPr="007D208D" w:rsidRDefault="000843A0" w:rsidP="00F903C3">
            <w:pPr>
              <w:rPr>
                <w:b/>
                <w:bCs/>
              </w:rPr>
            </w:pPr>
            <w:r w:rsidRPr="007D208D">
              <w:rPr>
                <w:b/>
                <w:bCs/>
                <w:sz w:val="22"/>
                <w:szCs w:val="22"/>
              </w:rPr>
              <w:t>In- en exclusiecriteria</w:t>
            </w:r>
          </w:p>
        </w:tc>
        <w:tc>
          <w:tcPr>
            <w:tcW w:w="6178" w:type="dxa"/>
          </w:tcPr>
          <w:p w14:paraId="0B151A5E" w14:textId="77777777" w:rsidR="000843A0" w:rsidRPr="007D208D" w:rsidRDefault="000843A0" w:rsidP="002111F3">
            <w:pPr>
              <w:rPr>
                <w:rFonts w:cs="Calibri"/>
                <w:lang w:eastAsia="en-US"/>
              </w:rPr>
            </w:pPr>
            <w:r w:rsidRPr="007D208D">
              <w:rPr>
                <w:rFonts w:cs="Calibri"/>
                <w:sz w:val="22"/>
                <w:szCs w:val="22"/>
                <w:lang w:eastAsia="en-US"/>
              </w:rPr>
              <w:t xml:space="preserve">Exclusiecriteria: </w:t>
            </w:r>
          </w:p>
          <w:p w14:paraId="43A13B66" w14:textId="77777777" w:rsidR="000843A0" w:rsidRPr="007D208D" w:rsidRDefault="000843A0" w:rsidP="002111F3">
            <w:pPr>
              <w:pStyle w:val="Lijstalinea"/>
              <w:numPr>
                <w:ilvl w:val="0"/>
                <w:numId w:val="33"/>
              </w:numPr>
              <w:ind w:left="351" w:hanging="284"/>
              <w:rPr>
                <w:rFonts w:cs="Calibri"/>
                <w:lang w:eastAsia="en-US"/>
              </w:rPr>
            </w:pPr>
            <w:r w:rsidRPr="007D208D">
              <w:rPr>
                <w:rFonts w:cs="Calibri"/>
                <w:sz w:val="22"/>
                <w:szCs w:val="22"/>
                <w:lang w:eastAsia="en-US"/>
              </w:rPr>
              <w:t>patiënten jonger dan 18 jaar</w:t>
            </w:r>
          </w:p>
          <w:p w14:paraId="1B709B30" w14:textId="77777777" w:rsidR="000843A0" w:rsidRPr="007D208D" w:rsidRDefault="000843A0" w:rsidP="002111F3">
            <w:pPr>
              <w:pStyle w:val="Lijstalinea"/>
              <w:numPr>
                <w:ilvl w:val="0"/>
                <w:numId w:val="33"/>
              </w:numPr>
              <w:ind w:left="351" w:hanging="284"/>
              <w:rPr>
                <w:rFonts w:cs="Calibri"/>
                <w:lang w:eastAsia="en-US"/>
              </w:rPr>
            </w:pPr>
            <w:r w:rsidRPr="007D208D">
              <w:rPr>
                <w:rFonts w:cs="Calibri"/>
                <w:sz w:val="22"/>
                <w:szCs w:val="22"/>
                <w:lang w:eastAsia="en-US"/>
              </w:rPr>
              <w:t>patiënten die geen visus kunnen aangeven, bijv. verstandelijk gehandicapten.</w:t>
            </w:r>
          </w:p>
          <w:p w14:paraId="49FE3FD4" w14:textId="77777777" w:rsidR="000843A0" w:rsidRPr="007D208D" w:rsidRDefault="000843A0" w:rsidP="002111F3">
            <w:pPr>
              <w:pStyle w:val="Lijstalinea"/>
              <w:numPr>
                <w:ilvl w:val="0"/>
                <w:numId w:val="33"/>
              </w:numPr>
              <w:ind w:left="351" w:hanging="284"/>
              <w:rPr>
                <w:rFonts w:cs="Calibri"/>
                <w:lang w:eastAsia="en-US"/>
              </w:rPr>
            </w:pPr>
            <w:r w:rsidRPr="007D208D">
              <w:rPr>
                <w:rFonts w:cs="Calibri"/>
                <w:sz w:val="22"/>
                <w:szCs w:val="22"/>
                <w:lang w:eastAsia="en-US"/>
              </w:rPr>
              <w:t>combinatie operatie</w:t>
            </w:r>
          </w:p>
          <w:p w14:paraId="39E3751E" w14:textId="77777777" w:rsidR="000843A0" w:rsidRPr="007D208D" w:rsidRDefault="000843A0" w:rsidP="005A74C5">
            <w:pPr>
              <w:pStyle w:val="Lijstalinea"/>
              <w:numPr>
                <w:ilvl w:val="0"/>
                <w:numId w:val="33"/>
              </w:numPr>
              <w:ind w:left="351" w:hanging="284"/>
              <w:rPr>
                <w:rFonts w:cs="Calibri"/>
                <w:lang w:eastAsia="en-US"/>
              </w:rPr>
            </w:pPr>
            <w:r w:rsidRPr="007D208D">
              <w:rPr>
                <w:rFonts w:cs="Calibri"/>
                <w:sz w:val="22"/>
                <w:szCs w:val="22"/>
                <w:lang w:eastAsia="en-US"/>
              </w:rPr>
              <w:t>complicerende comorbiditeit</w:t>
            </w:r>
          </w:p>
          <w:p w14:paraId="6610D637" w14:textId="77777777" w:rsidR="000843A0" w:rsidRPr="007D208D" w:rsidRDefault="000843A0" w:rsidP="005A74C5">
            <w:pPr>
              <w:pStyle w:val="Lijstalinea"/>
              <w:ind w:left="351"/>
              <w:rPr>
                <w:rFonts w:cs="Calibri"/>
                <w:lang w:eastAsia="en-US"/>
              </w:rPr>
            </w:pPr>
          </w:p>
          <w:p w14:paraId="2EF6DF69" w14:textId="77777777" w:rsidR="000843A0" w:rsidRPr="007D208D" w:rsidRDefault="000843A0" w:rsidP="00B16F25">
            <w:r w:rsidRPr="007D208D">
              <w:rPr>
                <w:sz w:val="22"/>
                <w:szCs w:val="22"/>
              </w:rPr>
              <w:t>4a: Visusbeperkende comorbiditeit: diabetische retinopathie (754, 755, 757 en 759), glaucoom (904, 907, 909), leeftijdgebonden maculadegeneratie (707), uveitis (502 en 503), cornea troebelingen en amblyopie</w:t>
            </w:r>
          </w:p>
          <w:p w14:paraId="4FE59A68" w14:textId="77777777" w:rsidR="000843A0" w:rsidRPr="007D208D" w:rsidRDefault="000843A0" w:rsidP="00B16F25"/>
          <w:p w14:paraId="36616AC3" w14:textId="77777777" w:rsidR="000843A0" w:rsidRPr="007D208D" w:rsidRDefault="000843A0" w:rsidP="007102EE">
            <w:r w:rsidRPr="007D208D">
              <w:rPr>
                <w:sz w:val="22"/>
                <w:szCs w:val="22"/>
              </w:rPr>
              <w:t>4b: Patiënten met eerdere corneale refractie chirurgie en waarbij optische biometrie niet uitvoerbaar is, maar een A-scan meting moet worden gebruikt</w:t>
            </w:r>
          </w:p>
        </w:tc>
      </w:tr>
      <w:tr w:rsidR="000843A0" w:rsidRPr="007D208D" w14:paraId="48229DAC" w14:textId="77777777" w:rsidTr="00C023DD">
        <w:trPr>
          <w:trHeight w:val="320"/>
        </w:trPr>
        <w:tc>
          <w:tcPr>
            <w:tcW w:w="2344" w:type="dxa"/>
          </w:tcPr>
          <w:p w14:paraId="6B8C0C5F" w14:textId="77777777" w:rsidR="000843A0" w:rsidRPr="007D208D" w:rsidRDefault="000843A0" w:rsidP="00F903C3">
            <w:pPr>
              <w:rPr>
                <w:b/>
                <w:bCs/>
              </w:rPr>
            </w:pPr>
            <w:r w:rsidRPr="007D208D">
              <w:rPr>
                <w:b/>
                <w:bCs/>
                <w:sz w:val="22"/>
                <w:szCs w:val="22"/>
              </w:rPr>
              <w:t>Kwaliteitsdomein</w:t>
            </w:r>
          </w:p>
        </w:tc>
        <w:tc>
          <w:tcPr>
            <w:tcW w:w="6178" w:type="dxa"/>
          </w:tcPr>
          <w:p w14:paraId="76C39471" w14:textId="77777777" w:rsidR="000843A0" w:rsidRPr="007D208D" w:rsidRDefault="000843A0" w:rsidP="00F903C3">
            <w:r w:rsidRPr="007D208D">
              <w:rPr>
                <w:sz w:val="22"/>
                <w:szCs w:val="22"/>
              </w:rPr>
              <w:t>Veiligheid, patiëntgerichtheid</w:t>
            </w:r>
          </w:p>
        </w:tc>
      </w:tr>
      <w:tr w:rsidR="000843A0" w:rsidRPr="007D208D" w14:paraId="29C79370" w14:textId="77777777" w:rsidTr="00C26A8B">
        <w:tc>
          <w:tcPr>
            <w:tcW w:w="2344" w:type="dxa"/>
          </w:tcPr>
          <w:p w14:paraId="7307BB9A" w14:textId="77777777" w:rsidR="000843A0" w:rsidRPr="007D208D" w:rsidRDefault="000843A0" w:rsidP="00F903C3">
            <w:pPr>
              <w:rPr>
                <w:b/>
                <w:bCs/>
              </w:rPr>
            </w:pPr>
            <w:r w:rsidRPr="007D208D">
              <w:rPr>
                <w:b/>
                <w:bCs/>
                <w:sz w:val="22"/>
                <w:szCs w:val="22"/>
              </w:rPr>
              <w:t>Doelen</w:t>
            </w:r>
          </w:p>
        </w:tc>
        <w:tc>
          <w:tcPr>
            <w:tcW w:w="6178" w:type="dxa"/>
          </w:tcPr>
          <w:p w14:paraId="0AB50746" w14:textId="77777777" w:rsidR="000843A0" w:rsidRPr="007D208D" w:rsidRDefault="000843A0" w:rsidP="00C023DD">
            <w:pPr>
              <w:rPr>
                <w:rFonts w:cs="Calibri"/>
              </w:rPr>
            </w:pPr>
            <w:r w:rsidRPr="007D208D">
              <w:rPr>
                <w:rFonts w:cs="Calibri"/>
                <w:sz w:val="22"/>
                <w:szCs w:val="22"/>
              </w:rPr>
              <w:t>4a. interne kwaliteitsverbetering, publieke informatie, keuze informatie &amp; zorginkoop informatie</w:t>
            </w:r>
          </w:p>
          <w:p w14:paraId="5DE4B383" w14:textId="77777777" w:rsidR="000843A0" w:rsidRPr="007D208D" w:rsidRDefault="000843A0" w:rsidP="00C023DD">
            <w:r w:rsidRPr="007D208D">
              <w:rPr>
                <w:rFonts w:cs="Calibri"/>
                <w:sz w:val="22"/>
                <w:szCs w:val="22"/>
              </w:rPr>
              <w:t>4b. interne kwaliteitsverbetering, publieke informatie, keuze informatie &amp; zorginkoop informatie</w:t>
            </w:r>
          </w:p>
        </w:tc>
      </w:tr>
      <w:tr w:rsidR="000843A0" w:rsidRPr="007D208D" w14:paraId="1A4DD5C7" w14:textId="77777777" w:rsidTr="00C26A8B">
        <w:tc>
          <w:tcPr>
            <w:tcW w:w="2344" w:type="dxa"/>
          </w:tcPr>
          <w:p w14:paraId="68700A46" w14:textId="77777777" w:rsidR="000843A0" w:rsidRPr="007D208D" w:rsidRDefault="000843A0" w:rsidP="00F903C3">
            <w:pPr>
              <w:rPr>
                <w:b/>
                <w:bCs/>
              </w:rPr>
            </w:pPr>
            <w:r w:rsidRPr="007D208D">
              <w:rPr>
                <w:b/>
                <w:bCs/>
                <w:sz w:val="22"/>
                <w:szCs w:val="22"/>
              </w:rPr>
              <w:t>Meetfrequentie</w:t>
            </w:r>
          </w:p>
        </w:tc>
        <w:tc>
          <w:tcPr>
            <w:tcW w:w="6178" w:type="dxa"/>
          </w:tcPr>
          <w:p w14:paraId="2D47106C" w14:textId="77777777" w:rsidR="000843A0" w:rsidRPr="007D208D" w:rsidRDefault="000843A0" w:rsidP="00F903C3">
            <w:r w:rsidRPr="007D208D">
              <w:rPr>
                <w:sz w:val="22"/>
                <w:szCs w:val="22"/>
              </w:rPr>
              <w:t>1x per verslagjaar</w:t>
            </w:r>
          </w:p>
        </w:tc>
      </w:tr>
      <w:tr w:rsidR="000843A0" w:rsidRPr="007D208D" w14:paraId="68D4880C" w14:textId="77777777" w:rsidTr="00C26A8B">
        <w:tc>
          <w:tcPr>
            <w:tcW w:w="2344" w:type="dxa"/>
          </w:tcPr>
          <w:p w14:paraId="370F0544" w14:textId="77777777" w:rsidR="000843A0" w:rsidRPr="007D208D" w:rsidRDefault="000843A0" w:rsidP="00F903C3">
            <w:pPr>
              <w:rPr>
                <w:b/>
                <w:bCs/>
              </w:rPr>
            </w:pPr>
            <w:r w:rsidRPr="007D208D">
              <w:rPr>
                <w:b/>
                <w:bCs/>
                <w:sz w:val="22"/>
                <w:szCs w:val="22"/>
              </w:rPr>
              <w:t>Verslagjaar</w:t>
            </w:r>
          </w:p>
        </w:tc>
        <w:tc>
          <w:tcPr>
            <w:tcW w:w="6178" w:type="dxa"/>
          </w:tcPr>
          <w:p w14:paraId="5649D09A" w14:textId="77777777" w:rsidR="000843A0" w:rsidRPr="007D208D" w:rsidRDefault="000843A0" w:rsidP="00F903C3">
            <w:r w:rsidRPr="007D208D">
              <w:rPr>
                <w:sz w:val="22"/>
                <w:szCs w:val="22"/>
              </w:rPr>
              <w:t xml:space="preserve">Laatste volledige kalenderjaar </w:t>
            </w:r>
          </w:p>
        </w:tc>
      </w:tr>
      <w:tr w:rsidR="000843A0" w:rsidRPr="007D208D" w14:paraId="411AA44E" w14:textId="77777777" w:rsidTr="00C26A8B">
        <w:tc>
          <w:tcPr>
            <w:tcW w:w="2344" w:type="dxa"/>
          </w:tcPr>
          <w:p w14:paraId="3C7427F9" w14:textId="77777777" w:rsidR="000843A0" w:rsidRPr="007D208D" w:rsidRDefault="000843A0" w:rsidP="00F903C3">
            <w:pPr>
              <w:rPr>
                <w:b/>
                <w:bCs/>
              </w:rPr>
            </w:pPr>
            <w:r w:rsidRPr="007D208D">
              <w:rPr>
                <w:b/>
                <w:bCs/>
                <w:sz w:val="22"/>
                <w:szCs w:val="22"/>
              </w:rPr>
              <w:t>Rapportagefrequentie</w:t>
            </w:r>
          </w:p>
        </w:tc>
        <w:tc>
          <w:tcPr>
            <w:tcW w:w="6178" w:type="dxa"/>
          </w:tcPr>
          <w:p w14:paraId="4F2E5FB6" w14:textId="77777777" w:rsidR="000843A0" w:rsidRPr="007D208D" w:rsidRDefault="000843A0" w:rsidP="00F903C3">
            <w:r w:rsidRPr="007D208D">
              <w:rPr>
                <w:sz w:val="22"/>
                <w:szCs w:val="22"/>
              </w:rPr>
              <w:t>1x per verslagjaar</w:t>
            </w:r>
          </w:p>
        </w:tc>
      </w:tr>
    </w:tbl>
    <w:p w14:paraId="361E2059" w14:textId="77777777" w:rsidR="000843A0" w:rsidRPr="00F61D0E" w:rsidRDefault="000843A0" w:rsidP="00F903C3">
      <w:pPr>
        <w:rPr>
          <w:b/>
          <w:bCs/>
          <w:sz w:val="22"/>
          <w:szCs w:val="22"/>
          <w:u w:val="single"/>
        </w:rPr>
      </w:pPr>
    </w:p>
    <w:p w14:paraId="3CCBD245" w14:textId="77777777" w:rsidR="000843A0" w:rsidRPr="00F4123F" w:rsidRDefault="000843A0" w:rsidP="00F903C3">
      <w:pPr>
        <w:rPr>
          <w:b/>
          <w:bCs/>
          <w:szCs w:val="22"/>
          <w:u w:val="single"/>
        </w:rPr>
      </w:pPr>
      <w:r w:rsidRPr="00F4123F">
        <w:rPr>
          <w:b/>
          <w:bCs/>
          <w:szCs w:val="22"/>
          <w:u w:val="single"/>
        </w:rPr>
        <w:t>Toelichting</w:t>
      </w:r>
    </w:p>
    <w:p w14:paraId="724E7608" w14:textId="77777777" w:rsidR="000843A0" w:rsidRPr="00F4123F" w:rsidRDefault="000843A0" w:rsidP="00F903C3">
      <w:pPr>
        <w:rPr>
          <w:b/>
          <w:bCs/>
          <w:szCs w:val="22"/>
        </w:rPr>
      </w:pPr>
    </w:p>
    <w:p w14:paraId="4713105C" w14:textId="77777777" w:rsidR="000843A0" w:rsidRPr="00F4123F" w:rsidRDefault="000843A0" w:rsidP="00F903C3">
      <w:pPr>
        <w:rPr>
          <w:b/>
          <w:bCs/>
          <w:szCs w:val="22"/>
        </w:rPr>
      </w:pPr>
      <w:r w:rsidRPr="00F4123F">
        <w:rPr>
          <w:b/>
          <w:bCs/>
          <w:szCs w:val="22"/>
        </w:rPr>
        <w:t>Achtergrond en variatie in zorg</w:t>
      </w:r>
    </w:p>
    <w:p w14:paraId="41677236" w14:textId="77777777" w:rsidR="000843A0" w:rsidRPr="00F4123F" w:rsidRDefault="000843A0" w:rsidP="00427E33">
      <w:pPr>
        <w:rPr>
          <w:szCs w:val="22"/>
        </w:rPr>
      </w:pPr>
      <w:r w:rsidRPr="00F4123F">
        <w:rPr>
          <w:szCs w:val="22"/>
        </w:rPr>
        <w:t>Indicator 4a geeft met name informatie over de indicatiestelling. Daarbij is het van belang dat het oog gezond is. Vandaar dat als visusbeperkende comorbiditeit wordt aangemerkt: diabetische retinopathie (754, 755, 757 en 759), glaucoom (904, 907, 909), leeftijdgebonden maculadegeneratie (707), uveitis (502 en 503), cornea troebelingen en amblyopie.</w:t>
      </w:r>
    </w:p>
    <w:p w14:paraId="389564D3" w14:textId="77777777" w:rsidR="000843A0" w:rsidRPr="00F4123F" w:rsidRDefault="000843A0" w:rsidP="00F903C3">
      <w:pPr>
        <w:rPr>
          <w:szCs w:val="22"/>
        </w:rPr>
      </w:pPr>
    </w:p>
    <w:p w14:paraId="5649B902" w14:textId="77777777" w:rsidR="000843A0" w:rsidRPr="00F4123F" w:rsidRDefault="000843A0" w:rsidP="00427E33">
      <w:pPr>
        <w:rPr>
          <w:szCs w:val="22"/>
        </w:rPr>
      </w:pPr>
      <w:r w:rsidRPr="00F4123F">
        <w:rPr>
          <w:szCs w:val="22"/>
        </w:rPr>
        <w:t xml:space="preserve">Indicator 4b geeft informatie over de nauwkeurigheid van de intraoculaire lens berekening en het gebruik van apparatuur daarbij. Exclusiecriteria zijn patiënten met eerdere corneale refractie chirurgie of patiënten waarbij de non-contact optische biometrie meting (nauwkeuriger) niet uitvoerbaar is, maar een contact A-scan meting (minder nauwkeurig) </w:t>
      </w:r>
      <w:r w:rsidRPr="00F4123F">
        <w:rPr>
          <w:szCs w:val="22"/>
        </w:rPr>
        <w:lastRenderedPageBreak/>
        <w:t>moet worden gebruikt (b.v. bij patiënten met een matuur cataract, refractiechirurgie, fors corneaal litteken of cornea troebelingen).</w:t>
      </w:r>
    </w:p>
    <w:p w14:paraId="654B7111" w14:textId="77777777" w:rsidR="000843A0" w:rsidRPr="00F4123F" w:rsidRDefault="000843A0" w:rsidP="00427E33">
      <w:pPr>
        <w:rPr>
          <w:szCs w:val="22"/>
        </w:rPr>
      </w:pPr>
    </w:p>
    <w:p w14:paraId="1A3D963C" w14:textId="77777777" w:rsidR="000843A0" w:rsidRPr="00F4123F" w:rsidRDefault="000843A0" w:rsidP="00427E33">
      <w:pPr>
        <w:rPr>
          <w:szCs w:val="22"/>
        </w:rPr>
      </w:pPr>
      <w:r w:rsidRPr="00F4123F">
        <w:rPr>
          <w:szCs w:val="22"/>
        </w:rPr>
        <w:t>Van belang is het aantal ingevulde records in de Kwaliteitsregistratie Cataract. Indicator 1 van deze gids laat zien welk percentage van de uitgevoerde staaroperaties is ingevoerd in de NOG kwaliteitsregistratie Cataract.</w:t>
      </w:r>
    </w:p>
    <w:p w14:paraId="47B93557" w14:textId="77777777" w:rsidR="000843A0" w:rsidRPr="00F4123F" w:rsidRDefault="000843A0" w:rsidP="00F903C3">
      <w:pPr>
        <w:rPr>
          <w:szCs w:val="22"/>
        </w:rPr>
      </w:pPr>
    </w:p>
    <w:p w14:paraId="274037A1" w14:textId="77777777" w:rsidR="000843A0" w:rsidRPr="00F4123F" w:rsidRDefault="000843A0" w:rsidP="00F903C3">
      <w:pPr>
        <w:rPr>
          <w:b/>
          <w:bCs/>
          <w:szCs w:val="22"/>
        </w:rPr>
      </w:pPr>
      <w:r w:rsidRPr="00F4123F">
        <w:rPr>
          <w:b/>
          <w:bCs/>
          <w:szCs w:val="22"/>
        </w:rPr>
        <w:t>Definities</w:t>
      </w:r>
    </w:p>
    <w:p w14:paraId="65A2D9FA" w14:textId="77777777" w:rsidR="000843A0" w:rsidRPr="00F4123F" w:rsidRDefault="000843A0" w:rsidP="00F903C3">
      <w:pPr>
        <w:rPr>
          <w:szCs w:val="22"/>
        </w:rPr>
      </w:pPr>
      <w:r w:rsidRPr="00F4123F">
        <w:rPr>
          <w:szCs w:val="22"/>
        </w:rPr>
        <w:t>-</w:t>
      </w:r>
    </w:p>
    <w:p w14:paraId="33913864" w14:textId="77777777" w:rsidR="000843A0" w:rsidRPr="00F4123F" w:rsidRDefault="000843A0" w:rsidP="00F903C3">
      <w:pPr>
        <w:rPr>
          <w:szCs w:val="22"/>
        </w:rPr>
      </w:pPr>
    </w:p>
    <w:p w14:paraId="652D35BC" w14:textId="77777777" w:rsidR="000843A0" w:rsidRPr="00F4123F" w:rsidRDefault="000843A0" w:rsidP="00F903C3">
      <w:pPr>
        <w:rPr>
          <w:b/>
          <w:bCs/>
          <w:szCs w:val="22"/>
        </w:rPr>
      </w:pPr>
      <w:r w:rsidRPr="00F4123F">
        <w:rPr>
          <w:b/>
          <w:bCs/>
          <w:szCs w:val="22"/>
        </w:rPr>
        <w:t>Registreerbaarheid</w:t>
      </w:r>
    </w:p>
    <w:p w14:paraId="12734C3C" w14:textId="77777777" w:rsidR="000843A0" w:rsidRPr="00F4123F" w:rsidRDefault="000843A0" w:rsidP="00F903C3">
      <w:pPr>
        <w:pStyle w:val="Tekstzonderopmaak"/>
        <w:rPr>
          <w:rFonts w:ascii="Calibri" w:hAnsi="Calibri"/>
          <w:color w:val="auto"/>
          <w:sz w:val="24"/>
          <w:szCs w:val="22"/>
        </w:rPr>
      </w:pPr>
      <w:r w:rsidRPr="00F4123F">
        <w:rPr>
          <w:rFonts w:ascii="Calibri" w:hAnsi="Calibri"/>
          <w:color w:val="auto"/>
          <w:sz w:val="24"/>
          <w:szCs w:val="22"/>
        </w:rPr>
        <w:t xml:space="preserve">In de Kwaliteitsregistratie Cataract worden zowel de visus voor operatie als na operatie ingevoerd. Daarnaast worden ook de beoogde sterkte na operatie en de refractie afwijking na operatie ingevoerd. </w:t>
      </w:r>
    </w:p>
    <w:p w14:paraId="6C405297" w14:textId="77777777" w:rsidR="000843A0" w:rsidRPr="00F4123F" w:rsidRDefault="000843A0" w:rsidP="00F903C3">
      <w:pPr>
        <w:pStyle w:val="Tekstzonderopmaak"/>
        <w:rPr>
          <w:rFonts w:ascii="Calibri" w:hAnsi="Calibri"/>
          <w:color w:val="auto"/>
          <w:sz w:val="24"/>
          <w:szCs w:val="22"/>
        </w:rPr>
      </w:pPr>
    </w:p>
    <w:p w14:paraId="7AAD5EEB" w14:textId="77777777" w:rsidR="000843A0" w:rsidRPr="00F4123F" w:rsidRDefault="000843A0" w:rsidP="00C81CF4">
      <w:pPr>
        <w:rPr>
          <w:b/>
          <w:szCs w:val="22"/>
        </w:rPr>
      </w:pPr>
      <w:r w:rsidRPr="00F4123F">
        <w:rPr>
          <w:b/>
          <w:szCs w:val="22"/>
        </w:rPr>
        <w:t>Dataschoning en data-analyse</w:t>
      </w:r>
    </w:p>
    <w:p w14:paraId="681F4525" w14:textId="77777777" w:rsidR="000843A0" w:rsidRPr="00F4123F" w:rsidRDefault="000843A0" w:rsidP="004B286B">
      <w:pPr>
        <w:rPr>
          <w:szCs w:val="22"/>
        </w:rPr>
      </w:pPr>
      <w:r w:rsidRPr="00F4123F">
        <w:rPr>
          <w:szCs w:val="22"/>
        </w:rPr>
        <w:t>Het NOG verstaat onder data-schoning de controle van de juistheid van de geregistreerde gegevens. Binnen het kwaliteitsbeleid van het NOG is gesteld dat leden van een vakgroep jaarlijks met elkaar de geregistreerde gegevens bespreken, analyseren en op basis daarvan eventuele vervolgacties bepalen. Vanuit het NOG wordt 1 keer in de 5 jaar gevisiteerd waarbij de Kwaliteitsregistratie en de geregistreerde gegevens/resultaten en de eventuele gestelde vervolgacties worden besproken. Het doel is om de zorg voor kwaliteit en de kwaliteit van zorg te bewaken en waar nodig te verbeteren.</w:t>
      </w:r>
    </w:p>
    <w:p w14:paraId="12AC8C50" w14:textId="77777777" w:rsidR="000843A0" w:rsidRPr="00F4123F" w:rsidRDefault="000843A0" w:rsidP="004B286B">
      <w:pPr>
        <w:rPr>
          <w:szCs w:val="22"/>
        </w:rPr>
      </w:pPr>
    </w:p>
    <w:p w14:paraId="008F93CF" w14:textId="77777777" w:rsidR="000843A0" w:rsidRPr="00F4123F" w:rsidRDefault="000843A0" w:rsidP="00B12E17">
      <w:pPr>
        <w:rPr>
          <w:b/>
          <w:bCs/>
          <w:szCs w:val="22"/>
        </w:rPr>
      </w:pPr>
      <w:r w:rsidRPr="00F4123F">
        <w:rPr>
          <w:b/>
          <w:bCs/>
          <w:szCs w:val="22"/>
        </w:rPr>
        <w:t>Mogelijke verstorende factoren</w:t>
      </w:r>
    </w:p>
    <w:p w14:paraId="1F262F43" w14:textId="77777777" w:rsidR="000843A0" w:rsidRPr="00F4123F" w:rsidRDefault="000843A0" w:rsidP="00B12E17">
      <w:pPr>
        <w:rPr>
          <w:szCs w:val="22"/>
        </w:rPr>
      </w:pPr>
      <w:r w:rsidRPr="00F4123F">
        <w:rPr>
          <w:szCs w:val="22"/>
        </w:rPr>
        <w:t>De genoemde comorbiditeit kan invloed hebben op de stijging van de visus. Een geringe stijging in visus neemt echter niet weg dat de operatie winst in het gezichtsvermogen van de patiënt heeft opgeleverd. De PROM CatQuest is het instrument dat vanuit het perspectief van de patiënt kan aantonen of een operatie daadwerkelijk zin heeft gehad. De indicatoren ten aanzien van de PROM CatQuest zijn in deze gids opgenomen onder indicator 3.</w:t>
      </w:r>
    </w:p>
    <w:p w14:paraId="16EFE6A0" w14:textId="77777777" w:rsidR="000843A0" w:rsidRPr="00F4123F" w:rsidRDefault="000843A0" w:rsidP="00B12E17">
      <w:pPr>
        <w:rPr>
          <w:szCs w:val="22"/>
        </w:rPr>
      </w:pPr>
    </w:p>
    <w:p w14:paraId="0C6F3978" w14:textId="77777777" w:rsidR="000843A0" w:rsidRPr="00F4123F" w:rsidRDefault="000843A0" w:rsidP="00B12E17">
      <w:pPr>
        <w:rPr>
          <w:b/>
          <w:bCs/>
          <w:szCs w:val="22"/>
        </w:rPr>
      </w:pPr>
      <w:r w:rsidRPr="00F4123F">
        <w:rPr>
          <w:b/>
          <w:bCs/>
          <w:szCs w:val="22"/>
        </w:rPr>
        <w:t>Mogelijke ongewenste effecten</w:t>
      </w:r>
    </w:p>
    <w:p w14:paraId="21FC684E" w14:textId="77777777" w:rsidR="000843A0" w:rsidRPr="00F4123F" w:rsidRDefault="000843A0" w:rsidP="00B12E17">
      <w:pPr>
        <w:rPr>
          <w:b/>
          <w:bCs/>
          <w:szCs w:val="22"/>
        </w:rPr>
      </w:pPr>
      <w:r w:rsidRPr="00F4123F">
        <w:rPr>
          <w:b/>
          <w:bCs/>
          <w:szCs w:val="22"/>
        </w:rPr>
        <w:t>-</w:t>
      </w:r>
    </w:p>
    <w:p w14:paraId="6B3A40E7" w14:textId="77777777" w:rsidR="000843A0" w:rsidRPr="00F4123F" w:rsidRDefault="000843A0" w:rsidP="004B286B">
      <w:pPr>
        <w:rPr>
          <w:szCs w:val="22"/>
        </w:rPr>
      </w:pPr>
    </w:p>
    <w:p w14:paraId="34D8C7D5" w14:textId="77777777" w:rsidR="000843A0" w:rsidRPr="00F4123F" w:rsidRDefault="000843A0" w:rsidP="00B12E17">
      <w:pPr>
        <w:rPr>
          <w:b/>
          <w:bCs/>
          <w:szCs w:val="22"/>
        </w:rPr>
      </w:pPr>
      <w:r w:rsidRPr="00F4123F">
        <w:rPr>
          <w:b/>
          <w:bCs/>
          <w:szCs w:val="22"/>
        </w:rPr>
        <w:t>Onderzoek naar het onderscheidend vermogen</w:t>
      </w:r>
    </w:p>
    <w:p w14:paraId="7B76F371" w14:textId="77777777" w:rsidR="000843A0" w:rsidRPr="00F4123F" w:rsidRDefault="000843A0" w:rsidP="004B286B">
      <w:pPr>
        <w:rPr>
          <w:szCs w:val="22"/>
        </w:rPr>
      </w:pPr>
      <w:r w:rsidRPr="00F4123F">
        <w:rPr>
          <w:szCs w:val="22"/>
        </w:rPr>
        <w:t>Jaarlijks zal op basis van de resultaten met de betrokken partijen, te weten FMS, NOG, NPCF, Oogvereniging, ZN, NVZ, NFU en ZKN, het onderscheidend vermogen geëvalueerd worden.</w:t>
      </w:r>
    </w:p>
    <w:p w14:paraId="1D6637AE" w14:textId="77777777" w:rsidR="000843A0" w:rsidRPr="00F4123F" w:rsidRDefault="000843A0" w:rsidP="004B286B">
      <w:pPr>
        <w:rPr>
          <w:szCs w:val="22"/>
        </w:rPr>
      </w:pPr>
    </w:p>
    <w:p w14:paraId="7572CAFA" w14:textId="77777777" w:rsidR="000843A0" w:rsidRPr="00F4123F" w:rsidRDefault="000843A0" w:rsidP="00756344">
      <w:pPr>
        <w:rPr>
          <w:b/>
          <w:szCs w:val="22"/>
        </w:rPr>
      </w:pPr>
      <w:r w:rsidRPr="00F4123F">
        <w:rPr>
          <w:b/>
          <w:szCs w:val="22"/>
        </w:rPr>
        <w:t>Data aanlevering bij Het Zorginstituut</w:t>
      </w:r>
    </w:p>
    <w:p w14:paraId="4FE1BE93" w14:textId="77777777" w:rsidR="000843A0" w:rsidRPr="00F4123F" w:rsidRDefault="000843A0" w:rsidP="00756344">
      <w:pPr>
        <w:rPr>
          <w:szCs w:val="22"/>
        </w:rPr>
      </w:pPr>
    </w:p>
    <w:p w14:paraId="2258DAA8" w14:textId="77777777" w:rsidR="000843A0" w:rsidRDefault="000843A0" w:rsidP="00756344">
      <w:pPr>
        <w:rPr>
          <w:szCs w:val="22"/>
        </w:rPr>
      </w:pPr>
      <w:r w:rsidRPr="00F4123F">
        <w:rPr>
          <w:szCs w:val="22"/>
        </w:rPr>
        <w:t>Processchema:</w:t>
      </w:r>
    </w:p>
    <w:p w14:paraId="4F6764EC" w14:textId="77777777" w:rsidR="000843A0" w:rsidRPr="00F4123F" w:rsidRDefault="000843A0" w:rsidP="00756344">
      <w:pPr>
        <w:rPr>
          <w:szCs w:val="22"/>
        </w:rPr>
      </w:pPr>
    </w:p>
    <w:p w14:paraId="4C978DBF" w14:textId="77777777" w:rsidR="000843A0" w:rsidRPr="00F61D0E" w:rsidRDefault="008D174D" w:rsidP="00756344">
      <w:pPr>
        <w:jc w:val="center"/>
        <w:rPr>
          <w:sz w:val="22"/>
          <w:szCs w:val="22"/>
        </w:rPr>
      </w:pPr>
      <w:r w:rsidRPr="00F61D0E">
        <w:object w:dxaOrig="9876" w:dyaOrig="18480" w14:anchorId="7B9A9432">
          <v:shape id="_x0000_i1030" type="#_x0000_t75" style="width:369.55pt;height:693.55pt" o:ole="">
            <v:imagedata r:id="rId24" o:title=""/>
          </v:shape>
          <o:OLEObject Type="Embed" ProgID="Visio.DrawingConvertable.15" ShapeID="_x0000_i1030" DrawAspect="Content" ObjectID="_1536667913" r:id="rId25"/>
        </w:object>
      </w:r>
    </w:p>
    <w:p w14:paraId="6D25B452" w14:textId="77777777" w:rsidR="000843A0" w:rsidRPr="00F4123F" w:rsidRDefault="000843A0" w:rsidP="005E48C0">
      <w:pPr>
        <w:rPr>
          <w:b/>
          <w:szCs w:val="22"/>
        </w:rPr>
      </w:pPr>
      <w:r w:rsidRPr="00F4123F">
        <w:rPr>
          <w:b/>
          <w:szCs w:val="22"/>
        </w:rPr>
        <w:lastRenderedPageBreak/>
        <w:t>Leeswijzer</w:t>
      </w:r>
    </w:p>
    <w:p w14:paraId="5A83A91F" w14:textId="77777777" w:rsidR="000843A0" w:rsidRPr="00F4123F" w:rsidRDefault="000843A0" w:rsidP="00635AA0">
      <w:pPr>
        <w:rPr>
          <w:szCs w:val="22"/>
        </w:rPr>
      </w:pPr>
      <w:r w:rsidRPr="00F4123F">
        <w:rPr>
          <w:szCs w:val="22"/>
        </w:rPr>
        <w:t xml:space="preserve">Indicator 4a geeft het percentage patiënten aan die een cataractoperatie hebben ondergaan </w:t>
      </w:r>
      <w:r w:rsidRPr="00F4123F">
        <w:rPr>
          <w:rFonts w:cs="Calibri"/>
          <w:szCs w:val="22"/>
        </w:rPr>
        <w:t xml:space="preserve">minstens 1 regel visuswinst behaald heeft. </w:t>
      </w:r>
      <w:r w:rsidRPr="00F4123F">
        <w:rPr>
          <w:szCs w:val="22"/>
        </w:rPr>
        <w:t>Het streven is dat dit percentage zo hoog mogelijk is.</w:t>
      </w:r>
    </w:p>
    <w:p w14:paraId="07FBE381" w14:textId="77777777" w:rsidR="000843A0" w:rsidRPr="00F4123F" w:rsidRDefault="000843A0" w:rsidP="005E48C0">
      <w:pPr>
        <w:rPr>
          <w:szCs w:val="22"/>
        </w:rPr>
      </w:pPr>
      <w:r w:rsidRPr="00F4123F">
        <w:rPr>
          <w:szCs w:val="22"/>
        </w:rPr>
        <w:t xml:space="preserve">Indicator 4b geeft het percentage patiënten aan die een cataractoperatie hebben ondergaan </w:t>
      </w:r>
    </w:p>
    <w:p w14:paraId="65538C26" w14:textId="77777777" w:rsidR="000843A0" w:rsidRPr="00F4123F" w:rsidRDefault="000843A0" w:rsidP="00635AA0">
      <w:pPr>
        <w:rPr>
          <w:szCs w:val="22"/>
        </w:rPr>
      </w:pPr>
      <w:r w:rsidRPr="00F4123F">
        <w:rPr>
          <w:rFonts w:cs="Calibri"/>
          <w:szCs w:val="22"/>
        </w:rPr>
        <w:t>na 4-6 weken binnen 1 dioptrie op hun beoogde refractie is uitgekomen.</w:t>
      </w:r>
      <w:r w:rsidRPr="00F4123F">
        <w:rPr>
          <w:szCs w:val="22"/>
        </w:rPr>
        <w:t xml:space="preserve"> Het streven is dat dit percentage zo hoog mogelijk is. </w:t>
      </w:r>
    </w:p>
    <w:p w14:paraId="51348829" w14:textId="77777777" w:rsidR="000843A0" w:rsidRPr="00F4123F" w:rsidRDefault="000843A0" w:rsidP="00635AA0">
      <w:pPr>
        <w:rPr>
          <w:szCs w:val="22"/>
        </w:rPr>
      </w:pPr>
      <w:r w:rsidRPr="00F4123F">
        <w:rPr>
          <w:szCs w:val="22"/>
        </w:rPr>
        <w:t>Het is belangrijk om de uitkomst van de indicator te bespreken met het ziekenhuis zodat de werkzame oogartsen het percentage kunnen toelichten.</w:t>
      </w:r>
    </w:p>
    <w:p w14:paraId="67587E7C" w14:textId="77777777" w:rsidR="000843A0" w:rsidRPr="00F4123F" w:rsidRDefault="000843A0" w:rsidP="005E48C0">
      <w:pPr>
        <w:rPr>
          <w:szCs w:val="22"/>
        </w:rPr>
      </w:pPr>
    </w:p>
    <w:p w14:paraId="48F942F9" w14:textId="77777777" w:rsidR="000843A0" w:rsidRPr="00F4123F" w:rsidRDefault="000843A0" w:rsidP="00BB1BCC">
      <w:pPr>
        <w:rPr>
          <w:b/>
          <w:szCs w:val="22"/>
        </w:rPr>
      </w:pPr>
      <w:r w:rsidRPr="00F4123F">
        <w:rPr>
          <w:b/>
          <w:szCs w:val="22"/>
        </w:rPr>
        <w:t>Informatie voor patiënten</w:t>
      </w:r>
    </w:p>
    <w:p w14:paraId="1D8B21D3" w14:textId="77777777" w:rsidR="000843A0" w:rsidRPr="00F4123F" w:rsidRDefault="000843A0" w:rsidP="00BB1BCC">
      <w:pPr>
        <w:rPr>
          <w:szCs w:val="22"/>
        </w:rPr>
      </w:pPr>
      <w:r w:rsidRPr="00F4123F">
        <w:rPr>
          <w:szCs w:val="22"/>
        </w:rPr>
        <w:t xml:space="preserve">Staar is een vertroebeling van de ooglens. Door staar ziet de patiënt wazig. Een staaroperatie helpt om het gezichtsvermogen (in medische termen heet dit visus) te verbeteren. Indicator 4a laat zien bij welk deel van de patiënten met een staaroperatie het zien met tenminste 1 regel op de letterkaart verbeterd is. Indicator 4b gaat hier wat dieper op in en laat zien bij welk deel van de patiënten de brilsterkte die de patiënt na de staaroperatie nodig heeft, overeenkomt met de van te voren gemaakte inschatting. </w:t>
      </w:r>
    </w:p>
    <w:p w14:paraId="7D9D6D8C" w14:textId="77777777" w:rsidR="000843A0" w:rsidRPr="00F4123F" w:rsidRDefault="000843A0" w:rsidP="00F903C3">
      <w:pPr>
        <w:rPr>
          <w:szCs w:val="22"/>
        </w:rPr>
      </w:pPr>
    </w:p>
    <w:p w14:paraId="1B808228" w14:textId="77777777" w:rsidR="000843A0" w:rsidRPr="00F4123F" w:rsidRDefault="000843A0" w:rsidP="00D540A4">
      <w:pPr>
        <w:rPr>
          <w:b/>
          <w:bCs/>
          <w:szCs w:val="22"/>
        </w:rPr>
      </w:pPr>
      <w:r w:rsidRPr="00F4123F">
        <w:rPr>
          <w:b/>
          <w:bCs/>
          <w:szCs w:val="22"/>
        </w:rPr>
        <w:t>Referenties</w:t>
      </w:r>
    </w:p>
    <w:p w14:paraId="2C0DFA65" w14:textId="77777777" w:rsidR="000843A0" w:rsidRPr="00F61D0E" w:rsidRDefault="000843A0" w:rsidP="005A74C5">
      <w:pPr>
        <w:pStyle w:val="Lijstalinea"/>
        <w:numPr>
          <w:ilvl w:val="0"/>
          <w:numId w:val="34"/>
        </w:numPr>
        <w:ind w:left="567" w:hanging="567"/>
        <w:rPr>
          <w:sz w:val="22"/>
          <w:szCs w:val="22"/>
        </w:rPr>
      </w:pPr>
      <w:r w:rsidRPr="00F61D0E">
        <w:rPr>
          <w:sz w:val="22"/>
          <w:szCs w:val="22"/>
        </w:rPr>
        <w:t xml:space="preserve">Agarwal, A., &amp; Kumar, D. A. (2011). </w:t>
      </w:r>
      <w:r w:rsidRPr="00F61D0E">
        <w:rPr>
          <w:sz w:val="22"/>
          <w:szCs w:val="22"/>
          <w:lang w:val="en-US"/>
        </w:rPr>
        <w:t xml:space="preserve">Cost-effectiveness of cataract surgery. </w:t>
      </w:r>
      <w:r w:rsidRPr="00F61D0E">
        <w:rPr>
          <w:sz w:val="22"/>
          <w:szCs w:val="22"/>
        </w:rPr>
        <w:t xml:space="preserve">Curr Opin Ophthalmol., 22, 15-18. </w:t>
      </w:r>
    </w:p>
    <w:p w14:paraId="2F4BC192" w14:textId="77777777" w:rsidR="000843A0" w:rsidRPr="00F61D0E" w:rsidRDefault="000843A0" w:rsidP="005A74C5">
      <w:pPr>
        <w:pStyle w:val="Lijstalinea"/>
        <w:numPr>
          <w:ilvl w:val="0"/>
          <w:numId w:val="34"/>
        </w:numPr>
        <w:ind w:left="567" w:hanging="567"/>
        <w:rPr>
          <w:sz w:val="22"/>
          <w:szCs w:val="22"/>
          <w:lang w:val="en-US"/>
        </w:rPr>
      </w:pPr>
      <w:r w:rsidRPr="00F61D0E">
        <w:rPr>
          <w:sz w:val="22"/>
          <w:szCs w:val="22"/>
          <w:lang w:val="en-US"/>
        </w:rPr>
        <w:t xml:space="preserve">American Academy of Ophthalmology Cataract and Anterior Segment Panel. (2011). Preferred Practice Pattern Guidelines. Cataract in the Adult Eye. American Academy of Ophthalmology, San Francisco, CA </w:t>
      </w:r>
    </w:p>
    <w:p w14:paraId="084DBF75" w14:textId="77777777" w:rsidR="000843A0" w:rsidRPr="00F61D0E" w:rsidRDefault="000843A0" w:rsidP="005A74C5">
      <w:pPr>
        <w:pStyle w:val="Lijstalinea"/>
        <w:numPr>
          <w:ilvl w:val="0"/>
          <w:numId w:val="34"/>
        </w:numPr>
        <w:ind w:left="567" w:hanging="567"/>
        <w:rPr>
          <w:sz w:val="22"/>
          <w:szCs w:val="22"/>
        </w:rPr>
      </w:pPr>
      <w:r w:rsidRPr="00F61D0E">
        <w:rPr>
          <w:sz w:val="22"/>
          <w:szCs w:val="22"/>
          <w:lang w:val="en-US"/>
        </w:rPr>
        <w:t xml:space="preserve">Canadian Ophthalmological Society Cataract Surgery Clinical Practice Guideline Expert Committee (2008). Canadian Ophthalmological Society evidence-based clinical practice guidelines for cataract surgery in the adult eye. </w:t>
      </w:r>
      <w:r w:rsidRPr="00F61D0E">
        <w:rPr>
          <w:sz w:val="22"/>
          <w:szCs w:val="22"/>
        </w:rPr>
        <w:t>Can J Ophthalmol. 43 Suppl 1, S7-57.</w:t>
      </w:r>
      <w:r w:rsidRPr="00F61D0E">
        <w:rPr>
          <w:rFonts w:ascii="MS Mincho" w:hAnsi="MS Mincho" w:cs="MS Mincho" w:hint="eastAsia"/>
          <w:sz w:val="22"/>
          <w:szCs w:val="22"/>
        </w:rPr>
        <w:t> </w:t>
      </w:r>
    </w:p>
    <w:p w14:paraId="29B68E92" w14:textId="77777777" w:rsidR="000843A0" w:rsidRPr="00F61D0E" w:rsidRDefault="000843A0" w:rsidP="005A74C5">
      <w:pPr>
        <w:pStyle w:val="Lijstalinea"/>
        <w:numPr>
          <w:ilvl w:val="0"/>
          <w:numId w:val="34"/>
        </w:numPr>
        <w:ind w:left="567" w:hanging="567"/>
        <w:rPr>
          <w:sz w:val="22"/>
          <w:szCs w:val="22"/>
        </w:rPr>
      </w:pPr>
      <w:r w:rsidRPr="00F61D0E">
        <w:rPr>
          <w:sz w:val="22"/>
          <w:szCs w:val="22"/>
          <w:lang w:val="en-US"/>
        </w:rPr>
        <w:t xml:space="preserve">Gillespie, L. D., Robertson, M. C., Gillespie, W. J., Lamb, S. E., Gates, S., Cumming, R. G., &amp; Rowe, B. H. (2009). Interventions for preventing falls in older people living in the community. </w:t>
      </w:r>
      <w:r w:rsidRPr="00F61D0E">
        <w:rPr>
          <w:sz w:val="22"/>
          <w:szCs w:val="22"/>
        </w:rPr>
        <w:t>Cochrane Database Syst Rev., 15, CD007146.</w:t>
      </w:r>
      <w:r w:rsidRPr="00F61D0E">
        <w:rPr>
          <w:rFonts w:ascii="MS Mincho" w:hAnsi="MS Mincho" w:cs="MS Mincho" w:hint="eastAsia"/>
          <w:sz w:val="22"/>
          <w:szCs w:val="22"/>
        </w:rPr>
        <w:t> </w:t>
      </w:r>
    </w:p>
    <w:p w14:paraId="5B88512D" w14:textId="77777777" w:rsidR="000843A0" w:rsidRPr="00F61D0E" w:rsidRDefault="000843A0" w:rsidP="005A74C5">
      <w:pPr>
        <w:pStyle w:val="Lijstalinea"/>
        <w:numPr>
          <w:ilvl w:val="0"/>
          <w:numId w:val="34"/>
        </w:numPr>
        <w:ind w:left="567" w:hanging="567"/>
        <w:rPr>
          <w:sz w:val="22"/>
          <w:szCs w:val="22"/>
          <w:lang w:val="en-US"/>
        </w:rPr>
      </w:pPr>
      <w:r w:rsidRPr="00F61D0E">
        <w:rPr>
          <w:sz w:val="22"/>
          <w:szCs w:val="22"/>
          <w:lang w:val="en-US"/>
        </w:rPr>
        <w:t>Kuoppala, J., Falck, A., Winblad, I., &amp; Tuulonen, A. (2010). The Pyhäjärvi Cataract Study II. Criteria for cataract surgery. Acta Ophthalmol., Jun 18. [Epub ahead of print]</w:t>
      </w:r>
      <w:r w:rsidRPr="00F61D0E">
        <w:rPr>
          <w:rFonts w:ascii="MS Mincho" w:hAnsi="MS Mincho" w:cs="MS Mincho" w:hint="eastAsia"/>
          <w:sz w:val="22"/>
          <w:szCs w:val="22"/>
          <w:lang w:val="en-US"/>
        </w:rPr>
        <w:t> </w:t>
      </w:r>
    </w:p>
    <w:p w14:paraId="179F18E5" w14:textId="77777777" w:rsidR="000843A0" w:rsidRPr="00F61D0E" w:rsidRDefault="000843A0" w:rsidP="005A74C5">
      <w:pPr>
        <w:pStyle w:val="Lijstalinea"/>
        <w:numPr>
          <w:ilvl w:val="0"/>
          <w:numId w:val="34"/>
        </w:numPr>
        <w:ind w:left="567" w:hanging="567"/>
        <w:rPr>
          <w:sz w:val="22"/>
          <w:szCs w:val="22"/>
        </w:rPr>
      </w:pPr>
      <w:r w:rsidRPr="00F61D0E">
        <w:rPr>
          <w:sz w:val="22"/>
          <w:szCs w:val="22"/>
          <w:lang w:val="en-US"/>
        </w:rPr>
        <w:t xml:space="preserve">Las Hayas, C., Quintana, J. M., Espallargues, M., Vrotsou, K., Allepuz, A., Escobar, A., &amp; Moharra, M. (2010). Potential for 2 priority systems to be used as appropriateness of indication tools for cataract surgery. </w:t>
      </w:r>
      <w:r w:rsidRPr="00F61D0E">
        <w:rPr>
          <w:sz w:val="22"/>
          <w:szCs w:val="22"/>
        </w:rPr>
        <w:t>Can J Ophthalmol., 45, e1-7.</w:t>
      </w:r>
      <w:r w:rsidRPr="00F61D0E">
        <w:rPr>
          <w:rFonts w:ascii="MS Mincho" w:hAnsi="MS Mincho" w:cs="MS Mincho" w:hint="eastAsia"/>
          <w:sz w:val="22"/>
          <w:szCs w:val="22"/>
        </w:rPr>
        <w:t> </w:t>
      </w:r>
    </w:p>
    <w:p w14:paraId="4D8AD219" w14:textId="77777777" w:rsidR="000843A0" w:rsidRPr="00F61D0E" w:rsidRDefault="000843A0" w:rsidP="005A74C5">
      <w:pPr>
        <w:pStyle w:val="Lijstalinea"/>
        <w:numPr>
          <w:ilvl w:val="0"/>
          <w:numId w:val="34"/>
        </w:numPr>
        <w:ind w:left="567" w:hanging="567"/>
        <w:rPr>
          <w:sz w:val="22"/>
          <w:szCs w:val="22"/>
        </w:rPr>
      </w:pPr>
      <w:r w:rsidRPr="00F61D0E">
        <w:rPr>
          <w:sz w:val="22"/>
          <w:szCs w:val="22"/>
        </w:rPr>
        <w:t>Nederlands Oogheelkundig Gezelschap (2013). Richtlijn. Cataract.</w:t>
      </w:r>
    </w:p>
    <w:p w14:paraId="61AAD8CE" w14:textId="77777777" w:rsidR="000843A0" w:rsidRPr="00F61D0E" w:rsidRDefault="000843A0" w:rsidP="005A74C5">
      <w:pPr>
        <w:pStyle w:val="Lijstalinea"/>
        <w:numPr>
          <w:ilvl w:val="0"/>
          <w:numId w:val="34"/>
        </w:numPr>
        <w:ind w:left="567" w:hanging="567"/>
        <w:rPr>
          <w:sz w:val="22"/>
          <w:szCs w:val="22"/>
        </w:rPr>
      </w:pPr>
      <w:r w:rsidRPr="00F61D0E">
        <w:rPr>
          <w:sz w:val="22"/>
          <w:szCs w:val="22"/>
          <w:lang w:val="en-US"/>
        </w:rPr>
        <w:t xml:space="preserve">Perea-Milla, E., Vidal, S., Briones, E., Aguirre, U., Baré, M., Fernández de Larrea, N. Quintana, J. M. (2011). Investigación en Resultados de Salud y Servicios Sanitarios (IRYSS) Cataract Group. Development and validation of clinical scores for visual outcomes after cataract surgery. </w:t>
      </w:r>
      <w:r w:rsidRPr="00F61D0E">
        <w:rPr>
          <w:sz w:val="22"/>
          <w:szCs w:val="22"/>
        </w:rPr>
        <w:t xml:space="preserve">Ophthalmology 118, 9-16. </w:t>
      </w:r>
    </w:p>
    <w:p w14:paraId="724C3ADD" w14:textId="77777777" w:rsidR="000843A0" w:rsidRPr="00F61D0E" w:rsidRDefault="000843A0" w:rsidP="005A74C5">
      <w:pPr>
        <w:pStyle w:val="Lijstalinea"/>
        <w:numPr>
          <w:ilvl w:val="0"/>
          <w:numId w:val="34"/>
        </w:numPr>
        <w:ind w:left="567" w:hanging="567"/>
        <w:rPr>
          <w:sz w:val="22"/>
          <w:szCs w:val="22"/>
        </w:rPr>
      </w:pPr>
      <w:r w:rsidRPr="00F61D0E">
        <w:rPr>
          <w:sz w:val="22"/>
          <w:szCs w:val="22"/>
          <w:lang w:val="en-US"/>
        </w:rPr>
        <w:t xml:space="preserve">Quintana, J. M., Arostegui, I., Alberdi, T., Escobar, A., Perea, E., Navarro, G.; IRYSS-Cataract Group (2010). Decision trees for indication of cataract surgery based on changes in visual acuity. </w:t>
      </w:r>
      <w:r w:rsidRPr="00F61D0E">
        <w:rPr>
          <w:sz w:val="22"/>
          <w:szCs w:val="22"/>
        </w:rPr>
        <w:t>Ophthalmology, 117, 1471-1478.</w:t>
      </w:r>
      <w:r w:rsidRPr="00F61D0E">
        <w:rPr>
          <w:rFonts w:ascii="MS Mincho" w:hAnsi="MS Mincho" w:cs="MS Mincho" w:hint="eastAsia"/>
          <w:sz w:val="22"/>
          <w:szCs w:val="22"/>
        </w:rPr>
        <w:t> </w:t>
      </w:r>
    </w:p>
    <w:p w14:paraId="717B1CEE" w14:textId="77777777" w:rsidR="000843A0" w:rsidRPr="00F61D0E" w:rsidRDefault="000843A0" w:rsidP="005A74C5">
      <w:pPr>
        <w:pStyle w:val="Lijstalinea"/>
        <w:numPr>
          <w:ilvl w:val="0"/>
          <w:numId w:val="34"/>
        </w:numPr>
        <w:ind w:left="567" w:hanging="567"/>
        <w:rPr>
          <w:sz w:val="22"/>
          <w:szCs w:val="22"/>
          <w:lang w:val="en-US"/>
        </w:rPr>
      </w:pPr>
      <w:r w:rsidRPr="00F61D0E">
        <w:rPr>
          <w:sz w:val="22"/>
          <w:szCs w:val="22"/>
          <w:lang w:val="en-US"/>
        </w:rPr>
        <w:t>Quintana, J. M., Escobar, A., Bilbao, A., &amp; IRYSS-Appropriateness Cataract Group (2006). Explicit criteria for prioritization of cataract surgery. BMC Health Serv Res., 6, 24.</w:t>
      </w:r>
      <w:r w:rsidRPr="00F61D0E">
        <w:rPr>
          <w:rFonts w:ascii="MS Mincho" w:hAnsi="MS Mincho" w:cs="MS Mincho" w:hint="eastAsia"/>
          <w:sz w:val="22"/>
          <w:szCs w:val="22"/>
          <w:lang w:val="en-US"/>
        </w:rPr>
        <w:t> </w:t>
      </w:r>
    </w:p>
    <w:p w14:paraId="1B11BEFD" w14:textId="77777777" w:rsidR="000843A0" w:rsidRPr="00F61D0E" w:rsidRDefault="000843A0" w:rsidP="005A74C5">
      <w:pPr>
        <w:pStyle w:val="Lijstalinea"/>
        <w:numPr>
          <w:ilvl w:val="0"/>
          <w:numId w:val="34"/>
        </w:numPr>
        <w:ind w:left="567" w:hanging="567"/>
        <w:rPr>
          <w:sz w:val="22"/>
          <w:szCs w:val="22"/>
        </w:rPr>
      </w:pPr>
      <w:r w:rsidRPr="00F61D0E">
        <w:rPr>
          <w:sz w:val="22"/>
          <w:szCs w:val="22"/>
          <w:lang w:val="en-US"/>
        </w:rPr>
        <w:t xml:space="preserve">Royal College of Ophthalmologists. Cataract Surgery Guidelines (2010). </w:t>
      </w:r>
      <w:r w:rsidRPr="00F61D0E">
        <w:rPr>
          <w:sz w:val="22"/>
          <w:szCs w:val="22"/>
        </w:rPr>
        <w:t>Royal College of Ophthalmologists. London, England.</w:t>
      </w:r>
      <w:r w:rsidRPr="00F61D0E">
        <w:rPr>
          <w:rFonts w:ascii="MS Mincho" w:hAnsi="MS Mincho" w:cs="MS Mincho" w:hint="eastAsia"/>
          <w:sz w:val="22"/>
          <w:szCs w:val="22"/>
        </w:rPr>
        <w:t> </w:t>
      </w:r>
    </w:p>
    <w:p w14:paraId="12D8B260" w14:textId="77777777" w:rsidR="000843A0" w:rsidRPr="00F61D0E" w:rsidRDefault="000843A0" w:rsidP="005A74C5">
      <w:pPr>
        <w:pStyle w:val="Lijstalinea"/>
        <w:numPr>
          <w:ilvl w:val="0"/>
          <w:numId w:val="34"/>
        </w:numPr>
        <w:ind w:left="567" w:hanging="567"/>
        <w:rPr>
          <w:sz w:val="22"/>
          <w:szCs w:val="22"/>
        </w:rPr>
      </w:pPr>
      <w:r w:rsidRPr="00F61D0E">
        <w:rPr>
          <w:sz w:val="22"/>
          <w:szCs w:val="22"/>
        </w:rPr>
        <w:lastRenderedPageBreak/>
        <w:t xml:space="preserve">Tobacman, J. K., Zimmerman, B., Lee, P., Hilborne, L., Kolder, H., &amp; Brook, R, H. (2003). </w:t>
      </w:r>
      <w:r w:rsidRPr="00F61D0E">
        <w:rPr>
          <w:sz w:val="22"/>
          <w:szCs w:val="22"/>
          <w:lang w:val="en-US"/>
        </w:rPr>
        <w:t xml:space="preserve">Visual acuity following cataract surgeries in relation to preoperative appropriateness ratings. </w:t>
      </w:r>
      <w:r w:rsidRPr="00F61D0E">
        <w:rPr>
          <w:sz w:val="22"/>
          <w:szCs w:val="22"/>
        </w:rPr>
        <w:t>Med Decis Making., 23, 122- 130.</w:t>
      </w:r>
      <w:r w:rsidRPr="00F61D0E">
        <w:rPr>
          <w:rFonts w:ascii="MS Mincho" w:hAnsi="MS Mincho" w:cs="MS Mincho" w:hint="eastAsia"/>
          <w:sz w:val="22"/>
          <w:szCs w:val="22"/>
        </w:rPr>
        <w:t> </w:t>
      </w:r>
    </w:p>
    <w:p w14:paraId="1E3FC4C6" w14:textId="77777777" w:rsidR="000843A0" w:rsidRPr="00F61D0E" w:rsidRDefault="000843A0" w:rsidP="005A74C5">
      <w:pPr>
        <w:pStyle w:val="Lijstalinea"/>
        <w:numPr>
          <w:ilvl w:val="0"/>
          <w:numId w:val="34"/>
        </w:numPr>
        <w:ind w:left="567" w:hanging="567"/>
        <w:rPr>
          <w:sz w:val="22"/>
          <w:szCs w:val="22"/>
        </w:rPr>
      </w:pPr>
      <w:r w:rsidRPr="00F61D0E">
        <w:rPr>
          <w:sz w:val="22"/>
          <w:szCs w:val="22"/>
          <w:lang w:val="en-US"/>
        </w:rPr>
        <w:t xml:space="preserve">Vianya-Estopa, M., Douthwaite, W. A., Funnell, C.L., &amp; Elliott, D.B. (2009) Clinician versus potential acuity test predictions of visual outcome after cataract surgery. </w:t>
      </w:r>
      <w:r w:rsidRPr="00F61D0E">
        <w:rPr>
          <w:sz w:val="22"/>
          <w:szCs w:val="22"/>
        </w:rPr>
        <w:t xml:space="preserve">Optometry, 80, 447-453. </w:t>
      </w:r>
    </w:p>
    <w:p w14:paraId="0F6CA6BD" w14:textId="77777777" w:rsidR="000843A0" w:rsidRPr="00F61D0E" w:rsidRDefault="000843A0" w:rsidP="00E8536F">
      <w:pPr>
        <w:pStyle w:val="Lijstalinea"/>
        <w:ind w:left="0"/>
      </w:pPr>
    </w:p>
    <w:p w14:paraId="56456D16" w14:textId="2770F70A" w:rsidR="000843A0" w:rsidRPr="00F61D0E" w:rsidRDefault="000843A0" w:rsidP="0040601A">
      <w:pPr>
        <w:rPr>
          <w:b/>
          <w:sz w:val="28"/>
          <w:szCs w:val="28"/>
        </w:rPr>
      </w:pPr>
      <w:r>
        <w:rPr>
          <w:b/>
          <w:sz w:val="28"/>
          <w:szCs w:val="28"/>
        </w:rPr>
        <w:br w:type="page"/>
      </w:r>
      <w:r w:rsidRPr="00F61D0E">
        <w:rPr>
          <w:b/>
          <w:sz w:val="28"/>
          <w:szCs w:val="28"/>
        </w:rPr>
        <w:lastRenderedPageBreak/>
        <w:t xml:space="preserve">Deel 2 – Klantpreferenties Cataract (aangescherpte versie) – uitvraag </w:t>
      </w:r>
      <w:r w:rsidR="00A16C93">
        <w:rPr>
          <w:b/>
          <w:sz w:val="28"/>
          <w:szCs w:val="28"/>
        </w:rPr>
        <w:t>2017</w:t>
      </w:r>
    </w:p>
    <w:p w14:paraId="4076C952" w14:textId="77777777" w:rsidR="000843A0" w:rsidRPr="00F61D0E" w:rsidRDefault="000843A0" w:rsidP="0040601A">
      <w:pPr>
        <w:pStyle w:val="Default"/>
        <w:ind w:left="708"/>
        <w:rPr>
          <w:rFonts w:cs="Times New Roman"/>
          <w:color w:val="auto"/>
          <w:sz w:val="22"/>
          <w:szCs w:val="22"/>
        </w:rPr>
      </w:pPr>
    </w:p>
    <w:p w14:paraId="281630F2" w14:textId="77777777" w:rsidR="000843A0" w:rsidRPr="00F61D0E" w:rsidRDefault="000843A0" w:rsidP="009E7B7A">
      <w:pPr>
        <w:pStyle w:val="Kop2"/>
        <w:spacing w:before="0" w:after="0"/>
        <w:rPr>
          <w:rFonts w:ascii="Calibri" w:hAnsi="Calibri"/>
          <w:i w:val="0"/>
          <w:sz w:val="22"/>
          <w:szCs w:val="22"/>
        </w:rPr>
      </w:pPr>
    </w:p>
    <w:p w14:paraId="76608BCD" w14:textId="77777777" w:rsidR="000843A0" w:rsidRPr="00F4123F" w:rsidRDefault="000843A0" w:rsidP="009E7B7A">
      <w:pPr>
        <w:pStyle w:val="Kop2"/>
        <w:spacing w:before="0" w:after="0"/>
        <w:rPr>
          <w:rFonts w:ascii="Calibri" w:hAnsi="Calibri"/>
          <w:i w:val="0"/>
          <w:iCs w:val="0"/>
          <w:sz w:val="24"/>
          <w:szCs w:val="22"/>
        </w:rPr>
      </w:pPr>
      <w:r w:rsidRPr="00F4123F">
        <w:rPr>
          <w:rFonts w:ascii="Calibri" w:hAnsi="Calibri"/>
          <w:i w:val="0"/>
          <w:sz w:val="24"/>
          <w:szCs w:val="22"/>
        </w:rPr>
        <w:t>Vragenlijst klantpreferenties</w:t>
      </w:r>
      <w:r w:rsidRPr="00F4123F">
        <w:rPr>
          <w:rFonts w:ascii="Calibri" w:hAnsi="Calibri"/>
          <w:i w:val="0"/>
          <w:iCs w:val="0"/>
          <w:sz w:val="24"/>
          <w:szCs w:val="22"/>
        </w:rPr>
        <w:t xml:space="preserve"> Cataract</w:t>
      </w:r>
    </w:p>
    <w:p w14:paraId="70E03A25" w14:textId="77777777" w:rsidR="000843A0" w:rsidRPr="00F4123F" w:rsidRDefault="000843A0" w:rsidP="009E7B7A">
      <w:pPr>
        <w:rPr>
          <w:rFonts w:cs="Arial"/>
          <w:szCs w:val="22"/>
        </w:rPr>
      </w:pPr>
    </w:p>
    <w:p w14:paraId="65239540" w14:textId="77777777" w:rsidR="000843A0" w:rsidRPr="00F4123F" w:rsidRDefault="000843A0" w:rsidP="009E7B7A">
      <w:pPr>
        <w:rPr>
          <w:rFonts w:cs="Arial"/>
          <w:szCs w:val="22"/>
        </w:rPr>
      </w:pPr>
      <w:r w:rsidRPr="00F4123F">
        <w:rPr>
          <w:rFonts w:cs="Arial"/>
          <w:szCs w:val="22"/>
        </w:rPr>
        <w:t>De volgende vragen gaan in op het aanbod van de zorg rondom cataract en dienen door elke instelling beantwoord te worden.</w:t>
      </w:r>
    </w:p>
    <w:p w14:paraId="2121A32D" w14:textId="77777777" w:rsidR="000843A0" w:rsidRPr="00F4123F" w:rsidRDefault="000843A0" w:rsidP="009E7B7A">
      <w:pPr>
        <w:rPr>
          <w:rFonts w:cs="Arial"/>
          <w:szCs w:val="22"/>
        </w:rPr>
      </w:pPr>
      <w:r w:rsidRPr="00F4123F">
        <w:rPr>
          <w:rFonts w:cs="Arial"/>
          <w:szCs w:val="22"/>
        </w:rPr>
        <w:t xml:space="preserve">Deze informatie kan bijdragen aan de beeldvorming van de patiënt/consument om een keuze te maken voor een zorgaanbieder. De klantpreferentievragen zijn opgesteld door </w:t>
      </w:r>
      <w:r>
        <w:rPr>
          <w:rFonts w:cs="Arial"/>
          <w:szCs w:val="22"/>
        </w:rPr>
        <w:t>Patiëntenfederatie NPCF</w:t>
      </w:r>
      <w:r w:rsidRPr="00F4123F">
        <w:rPr>
          <w:rFonts w:cs="Arial"/>
          <w:szCs w:val="22"/>
        </w:rPr>
        <w:t>.</w:t>
      </w:r>
    </w:p>
    <w:p w14:paraId="227DB08B" w14:textId="77777777" w:rsidR="000843A0" w:rsidRPr="00F4123F" w:rsidRDefault="000843A0" w:rsidP="009E7B7A">
      <w:pPr>
        <w:rPr>
          <w:szCs w:val="22"/>
        </w:rPr>
      </w:pPr>
      <w:r w:rsidRPr="00F4123F">
        <w:rPr>
          <w:szCs w:val="22"/>
        </w:rPr>
        <w:t>De NPCF heeft de klantpreferenties gebaseerd op input vanuit de Oogvereniging en Patiëntenvereniging Staar. Bij de selectie van onderstaande vragen is gekeken naar:</w:t>
      </w:r>
    </w:p>
    <w:p w14:paraId="4AEA8B01" w14:textId="77777777" w:rsidR="000843A0" w:rsidRPr="00F4123F" w:rsidRDefault="000843A0" w:rsidP="009E7B7A">
      <w:pPr>
        <w:pStyle w:val="Lijstalinea"/>
        <w:numPr>
          <w:ilvl w:val="0"/>
          <w:numId w:val="14"/>
        </w:numPr>
        <w:spacing w:before="100" w:beforeAutospacing="1" w:after="100" w:afterAutospacing="1"/>
        <w:ind w:left="851" w:hanging="284"/>
        <w:contextualSpacing w:val="0"/>
        <w:rPr>
          <w:szCs w:val="22"/>
        </w:rPr>
      </w:pPr>
      <w:r w:rsidRPr="00F4123F">
        <w:rPr>
          <w:szCs w:val="22"/>
        </w:rPr>
        <w:t>Is de vraag/informatie begrijpelijk voor patiënt?</w:t>
      </w:r>
    </w:p>
    <w:p w14:paraId="22E37C48" w14:textId="77777777" w:rsidR="000843A0" w:rsidRPr="00F4123F" w:rsidRDefault="000843A0" w:rsidP="009E7B7A">
      <w:pPr>
        <w:pStyle w:val="Lijstalinea"/>
        <w:numPr>
          <w:ilvl w:val="0"/>
          <w:numId w:val="14"/>
        </w:numPr>
        <w:spacing w:before="100" w:beforeAutospacing="1" w:after="100" w:afterAutospacing="1"/>
        <w:ind w:left="851" w:hanging="284"/>
        <w:contextualSpacing w:val="0"/>
        <w:rPr>
          <w:szCs w:val="22"/>
        </w:rPr>
      </w:pPr>
      <w:r w:rsidRPr="00F4123F">
        <w:rPr>
          <w:szCs w:val="22"/>
        </w:rPr>
        <w:t>Is de vraag gericht op een thema dat belangrijk is voor de patiënt?</w:t>
      </w:r>
    </w:p>
    <w:p w14:paraId="0C23A49C" w14:textId="77777777" w:rsidR="000843A0" w:rsidRPr="00F4123F" w:rsidRDefault="000843A0" w:rsidP="009E7B7A">
      <w:pPr>
        <w:pStyle w:val="Lijstalinea"/>
        <w:numPr>
          <w:ilvl w:val="0"/>
          <w:numId w:val="14"/>
        </w:numPr>
        <w:spacing w:before="100" w:beforeAutospacing="1" w:after="100" w:afterAutospacing="1"/>
        <w:ind w:left="851" w:hanging="284"/>
        <w:contextualSpacing w:val="0"/>
        <w:rPr>
          <w:szCs w:val="22"/>
        </w:rPr>
      </w:pPr>
      <w:r w:rsidRPr="00F4123F">
        <w:rPr>
          <w:szCs w:val="22"/>
        </w:rPr>
        <w:t>Stimuleert de vraag patiëntvriendelijkheid/keuzevrijheid?</w:t>
      </w:r>
    </w:p>
    <w:p w14:paraId="4E6EAEF7" w14:textId="77777777" w:rsidR="000843A0" w:rsidRPr="00F4123F" w:rsidRDefault="000843A0" w:rsidP="009E7B7A">
      <w:pPr>
        <w:pStyle w:val="Lijstalinea"/>
        <w:numPr>
          <w:ilvl w:val="0"/>
          <w:numId w:val="14"/>
        </w:numPr>
        <w:spacing w:before="100" w:beforeAutospacing="1" w:after="100" w:afterAutospacing="1"/>
        <w:ind w:left="851" w:hanging="284"/>
        <w:contextualSpacing w:val="0"/>
        <w:rPr>
          <w:szCs w:val="22"/>
        </w:rPr>
      </w:pPr>
      <w:r w:rsidRPr="00F4123F">
        <w:rPr>
          <w:szCs w:val="22"/>
        </w:rPr>
        <w:t>Is de vraag onderscheidend?</w:t>
      </w:r>
    </w:p>
    <w:p w14:paraId="073B1FB6" w14:textId="77777777" w:rsidR="000843A0" w:rsidRPr="00F4123F" w:rsidRDefault="000843A0" w:rsidP="009E7B7A">
      <w:pPr>
        <w:pStyle w:val="Lijstalinea"/>
        <w:numPr>
          <w:ilvl w:val="0"/>
          <w:numId w:val="14"/>
        </w:numPr>
        <w:spacing w:before="100" w:beforeAutospacing="1" w:after="100" w:afterAutospacing="1"/>
        <w:ind w:left="851" w:hanging="284"/>
        <w:contextualSpacing w:val="0"/>
        <w:rPr>
          <w:szCs w:val="22"/>
        </w:rPr>
      </w:pPr>
      <w:r w:rsidRPr="00F4123F">
        <w:rPr>
          <w:szCs w:val="22"/>
        </w:rPr>
        <w:t>Is de registratielast laag?</w:t>
      </w:r>
    </w:p>
    <w:p w14:paraId="023C44C4" w14:textId="77777777" w:rsidR="000843A0" w:rsidRPr="00F4123F" w:rsidRDefault="000843A0" w:rsidP="009E7B7A">
      <w:pPr>
        <w:rPr>
          <w:szCs w:val="22"/>
        </w:rPr>
      </w:pPr>
      <w:r w:rsidRPr="00F4123F">
        <w:rPr>
          <w:szCs w:val="22"/>
        </w:rPr>
        <w:t xml:space="preserve">Wanneer gegevens op den duur worden benut voor een vergelijkingshulp, wordt altijd een toelichting gegeven bij een onderwerp zodat de patiënt weet wat hij/zij wel en niet kan met de informatie. Onderstaand bij de items alvast een voorzet van deze tekst voor patiënten, aangeduid met i). </w:t>
      </w:r>
    </w:p>
    <w:p w14:paraId="5D26B6CB" w14:textId="77777777" w:rsidR="000843A0" w:rsidRPr="00F61D0E" w:rsidRDefault="000843A0" w:rsidP="009E7B7A">
      <w:pPr>
        <w:rPr>
          <w:sz w:val="22"/>
          <w:szCs w:val="22"/>
        </w:rPr>
      </w:pPr>
    </w:p>
    <w:p w14:paraId="313F6E4E" w14:textId="77777777" w:rsidR="000843A0" w:rsidRPr="00F61D0E" w:rsidRDefault="000843A0" w:rsidP="009E7B7A">
      <w:pPr>
        <w:rPr>
          <w:sz w:val="22"/>
          <w:szCs w:val="22"/>
        </w:rPr>
      </w:pPr>
    </w:p>
    <w:p w14:paraId="697767AC" w14:textId="27AF1F1B" w:rsidR="000843A0" w:rsidRPr="00F61D0E" w:rsidRDefault="000843A0" w:rsidP="009E7B7A">
      <w:pPr>
        <w:rPr>
          <w:b/>
          <w:bCs/>
          <w:sz w:val="22"/>
          <w:szCs w:val="22"/>
        </w:rPr>
      </w:pPr>
      <w:r w:rsidRPr="00F61D0E">
        <w:rPr>
          <w:b/>
          <w:bCs/>
          <w:sz w:val="22"/>
          <w:szCs w:val="22"/>
        </w:rPr>
        <w:t>Organisatie</w:t>
      </w:r>
    </w:p>
    <w:p w14:paraId="24D11A50" w14:textId="74253337" w:rsidR="000843A0" w:rsidRPr="008B54FA" w:rsidRDefault="000843A0" w:rsidP="00001BF0">
      <w:pPr>
        <w:pStyle w:val="Lijstalinea"/>
        <w:numPr>
          <w:ilvl w:val="0"/>
          <w:numId w:val="5"/>
        </w:numPr>
        <w:spacing w:before="100" w:beforeAutospacing="1" w:after="100" w:afterAutospacing="1"/>
        <w:rPr>
          <w:sz w:val="22"/>
          <w:szCs w:val="22"/>
        </w:rPr>
      </w:pPr>
      <w:r w:rsidRPr="008B54FA">
        <w:rPr>
          <w:sz w:val="22"/>
          <w:szCs w:val="22"/>
        </w:rPr>
        <w:t>Ontmoet de patiënt de operateur vóór de verdoving?</w:t>
      </w:r>
    </w:p>
    <w:p w14:paraId="04EB26F7" w14:textId="77777777" w:rsidR="000843A0" w:rsidRPr="00E8536F" w:rsidRDefault="000843A0" w:rsidP="00E8536F">
      <w:pPr>
        <w:pStyle w:val="Lijstalinea"/>
        <w:spacing w:before="100" w:beforeAutospacing="1" w:after="100" w:afterAutospacing="1"/>
        <w:ind w:left="1080"/>
        <w:contextualSpacing w:val="0"/>
        <w:rPr>
          <w:i/>
          <w:sz w:val="22"/>
          <w:szCs w:val="22"/>
        </w:rPr>
      </w:pPr>
      <w:r w:rsidRPr="00E8536F">
        <w:rPr>
          <w:i/>
          <w:sz w:val="22"/>
          <w:szCs w:val="22"/>
        </w:rPr>
        <w:t>(één antwoord mogelijk)</w:t>
      </w:r>
    </w:p>
    <w:p w14:paraId="4C42722D" w14:textId="77777777" w:rsidR="000843A0" w:rsidRPr="00F61D0E" w:rsidRDefault="000843A0" w:rsidP="009E7B7A">
      <w:pPr>
        <w:pStyle w:val="Lijstalinea"/>
        <w:numPr>
          <w:ilvl w:val="1"/>
          <w:numId w:val="17"/>
        </w:numPr>
        <w:contextualSpacing w:val="0"/>
        <w:rPr>
          <w:sz w:val="22"/>
          <w:szCs w:val="22"/>
        </w:rPr>
      </w:pPr>
      <w:r w:rsidRPr="00F61D0E">
        <w:rPr>
          <w:sz w:val="22"/>
          <w:szCs w:val="22"/>
        </w:rPr>
        <w:t>Ja, in een consult voorafgaand aan de operatiedag</w:t>
      </w:r>
    </w:p>
    <w:p w14:paraId="2C22F4C7" w14:textId="77777777" w:rsidR="000843A0" w:rsidRPr="00F61D0E" w:rsidRDefault="000843A0" w:rsidP="009E7B7A">
      <w:pPr>
        <w:pStyle w:val="Lijstalinea"/>
        <w:numPr>
          <w:ilvl w:val="1"/>
          <w:numId w:val="17"/>
        </w:numPr>
        <w:contextualSpacing w:val="0"/>
        <w:rPr>
          <w:sz w:val="22"/>
          <w:szCs w:val="22"/>
        </w:rPr>
      </w:pPr>
      <w:r w:rsidRPr="00F61D0E">
        <w:rPr>
          <w:sz w:val="22"/>
          <w:szCs w:val="22"/>
        </w:rPr>
        <w:t>Ja, op de dag van de vooronderzoeken</w:t>
      </w:r>
    </w:p>
    <w:p w14:paraId="54153442" w14:textId="77777777" w:rsidR="000843A0" w:rsidRPr="00F61D0E" w:rsidRDefault="000843A0" w:rsidP="009E7B7A">
      <w:pPr>
        <w:pStyle w:val="Lijstalinea"/>
        <w:numPr>
          <w:ilvl w:val="1"/>
          <w:numId w:val="17"/>
        </w:numPr>
        <w:contextualSpacing w:val="0"/>
        <w:rPr>
          <w:sz w:val="22"/>
          <w:szCs w:val="22"/>
        </w:rPr>
      </w:pPr>
      <w:r w:rsidRPr="00F61D0E">
        <w:rPr>
          <w:sz w:val="22"/>
          <w:szCs w:val="22"/>
        </w:rPr>
        <w:t>Ja, op de dag van de operatie, voordat de verdoving is gezet</w:t>
      </w:r>
    </w:p>
    <w:p w14:paraId="4C82AA22" w14:textId="77777777" w:rsidR="000843A0" w:rsidRPr="00F61D0E" w:rsidRDefault="000843A0" w:rsidP="009E7B7A">
      <w:pPr>
        <w:pStyle w:val="Lijstalinea"/>
        <w:numPr>
          <w:ilvl w:val="1"/>
          <w:numId w:val="17"/>
        </w:numPr>
        <w:contextualSpacing w:val="0"/>
        <w:rPr>
          <w:sz w:val="22"/>
          <w:szCs w:val="22"/>
        </w:rPr>
      </w:pPr>
      <w:r w:rsidRPr="00F61D0E">
        <w:rPr>
          <w:sz w:val="22"/>
          <w:szCs w:val="22"/>
        </w:rPr>
        <w:t xml:space="preserve">Nee, de patiënt ontmoet de operateur niet voor de operatie </w:t>
      </w:r>
    </w:p>
    <w:p w14:paraId="4BC5B23E" w14:textId="77777777" w:rsidR="000843A0" w:rsidRPr="00F61D0E" w:rsidRDefault="000843A0" w:rsidP="009E7B7A">
      <w:pPr>
        <w:ind w:left="360"/>
        <w:rPr>
          <w:sz w:val="22"/>
          <w:szCs w:val="22"/>
        </w:rPr>
      </w:pPr>
    </w:p>
    <w:p w14:paraId="7A53D0D5" w14:textId="77777777" w:rsidR="000843A0" w:rsidRPr="00F61D0E" w:rsidRDefault="000843A0" w:rsidP="00354C03">
      <w:pPr>
        <w:ind w:left="993" w:hanging="567"/>
        <w:rPr>
          <w:sz w:val="22"/>
          <w:szCs w:val="22"/>
        </w:rPr>
      </w:pPr>
      <w:r w:rsidRPr="00F61D0E">
        <w:rPr>
          <w:sz w:val="22"/>
          <w:szCs w:val="22"/>
        </w:rPr>
        <w:t xml:space="preserve">i) </w:t>
      </w:r>
      <w:r w:rsidRPr="00F61D0E">
        <w:rPr>
          <w:sz w:val="22"/>
          <w:szCs w:val="22"/>
        </w:rPr>
        <w:tab/>
        <w:t>Deze indicator laat zien hoe de zorg rondom de oogoperatie georganiseerd is. Veel patiënten vinden het belangrijk dat ze kennis hebben gemaakt met de arts die de operatie uitvoert. Dat geeft rust en vertrouwen. De Oogvereniging vindt het niet wenselijk als een patiënt de oogarts pas op de dag van de operatie ziet, tenzij op verzoek van de patiënt anders wordt besloten. </w:t>
      </w:r>
    </w:p>
    <w:p w14:paraId="7C7F7330" w14:textId="77777777" w:rsidR="000843A0" w:rsidRPr="00F61D0E" w:rsidRDefault="000843A0" w:rsidP="00354C03">
      <w:pPr>
        <w:ind w:left="993"/>
        <w:rPr>
          <w:sz w:val="22"/>
          <w:szCs w:val="22"/>
        </w:rPr>
      </w:pPr>
      <w:r w:rsidRPr="00F61D0E">
        <w:rPr>
          <w:sz w:val="22"/>
          <w:szCs w:val="22"/>
        </w:rPr>
        <w:t>Als er een andere operateur is en de patiënt wil de operateur eerder zien dan de dag van de operatie, dan wordt op verzoek van de patiënt een extra afspraak gemaakt.</w:t>
      </w:r>
    </w:p>
    <w:p w14:paraId="4072E35C" w14:textId="77777777" w:rsidR="000843A0" w:rsidRPr="00F61D0E" w:rsidRDefault="000843A0" w:rsidP="00354C03">
      <w:pPr>
        <w:ind w:left="993"/>
        <w:rPr>
          <w:sz w:val="22"/>
          <w:szCs w:val="22"/>
        </w:rPr>
      </w:pPr>
      <w:r w:rsidRPr="00F61D0E">
        <w:rPr>
          <w:sz w:val="22"/>
          <w:szCs w:val="22"/>
        </w:rPr>
        <w:t xml:space="preserve">De patiënt moet de operateur in ieder geval hebben gezien voor de verdoving. Wanneer de ontmoeting ná de verdoving is, ziet de patiënt mogelijk niet meer scherp en is kennis maken niet meer mogelijk. Bovendien is in dit stadium voor een patiënt lastig om aan te geven dat hij dan af wil zien van een operatie. </w:t>
      </w:r>
    </w:p>
    <w:p w14:paraId="1289220E" w14:textId="77777777" w:rsidR="000843A0" w:rsidRDefault="000843A0" w:rsidP="00E8536F">
      <w:pPr>
        <w:rPr>
          <w:sz w:val="22"/>
          <w:szCs w:val="22"/>
        </w:rPr>
      </w:pPr>
    </w:p>
    <w:p w14:paraId="31EC4090" w14:textId="77777777" w:rsidR="000843A0" w:rsidRPr="00F61D0E" w:rsidRDefault="000843A0" w:rsidP="00E8536F">
      <w:pPr>
        <w:rPr>
          <w:sz w:val="22"/>
          <w:szCs w:val="22"/>
        </w:rPr>
      </w:pPr>
    </w:p>
    <w:p w14:paraId="4F75A71C" w14:textId="7467C067" w:rsidR="000843A0" w:rsidRDefault="000843A0" w:rsidP="00001BF0">
      <w:pPr>
        <w:pStyle w:val="Lijstalinea"/>
        <w:numPr>
          <w:ilvl w:val="0"/>
          <w:numId w:val="5"/>
        </w:numPr>
      </w:pPr>
      <w:r w:rsidRPr="00F61D0E">
        <w:t>Worden consulten en vooronderzoek standaard op 1 dag gepland?</w:t>
      </w:r>
    </w:p>
    <w:p w14:paraId="6F98ABFE" w14:textId="77777777" w:rsidR="000843A0" w:rsidRPr="00E8536F" w:rsidRDefault="000843A0" w:rsidP="00E8536F">
      <w:pPr>
        <w:pStyle w:val="Lijstalinea"/>
        <w:spacing w:before="100" w:beforeAutospacing="1" w:after="100" w:afterAutospacing="1"/>
        <w:ind w:left="1080"/>
        <w:contextualSpacing w:val="0"/>
        <w:rPr>
          <w:i/>
          <w:sz w:val="22"/>
          <w:szCs w:val="22"/>
        </w:rPr>
      </w:pPr>
      <w:r w:rsidRPr="00E8536F">
        <w:rPr>
          <w:i/>
          <w:sz w:val="22"/>
          <w:szCs w:val="22"/>
        </w:rPr>
        <w:lastRenderedPageBreak/>
        <w:t>(één antwoord mogelijk)</w:t>
      </w:r>
    </w:p>
    <w:p w14:paraId="4F0B32C6" w14:textId="77777777" w:rsidR="000843A0" w:rsidRPr="00F61D0E" w:rsidRDefault="000843A0" w:rsidP="009E7B7A">
      <w:pPr>
        <w:pStyle w:val="Lijstalinea"/>
        <w:numPr>
          <w:ilvl w:val="1"/>
          <w:numId w:val="18"/>
        </w:numPr>
        <w:contextualSpacing w:val="0"/>
        <w:rPr>
          <w:sz w:val="22"/>
          <w:szCs w:val="22"/>
        </w:rPr>
      </w:pPr>
      <w:r w:rsidRPr="00F61D0E">
        <w:rPr>
          <w:sz w:val="22"/>
          <w:szCs w:val="22"/>
        </w:rPr>
        <w:t>ja</w:t>
      </w:r>
    </w:p>
    <w:p w14:paraId="7BA7A760" w14:textId="77777777" w:rsidR="000843A0" w:rsidRPr="00F61D0E" w:rsidRDefault="000843A0" w:rsidP="009E7B7A">
      <w:pPr>
        <w:pStyle w:val="Lijstalinea"/>
        <w:numPr>
          <w:ilvl w:val="1"/>
          <w:numId w:val="18"/>
        </w:numPr>
        <w:contextualSpacing w:val="0"/>
        <w:rPr>
          <w:sz w:val="22"/>
          <w:szCs w:val="22"/>
        </w:rPr>
      </w:pPr>
      <w:r w:rsidRPr="00F61D0E">
        <w:rPr>
          <w:sz w:val="22"/>
          <w:szCs w:val="22"/>
        </w:rPr>
        <w:t xml:space="preserve">nee </w:t>
      </w:r>
    </w:p>
    <w:p w14:paraId="69CCF8B8" w14:textId="77777777" w:rsidR="000843A0" w:rsidRPr="00F61D0E" w:rsidRDefault="000843A0" w:rsidP="009E7B7A">
      <w:pPr>
        <w:rPr>
          <w:sz w:val="22"/>
          <w:szCs w:val="22"/>
        </w:rPr>
      </w:pPr>
    </w:p>
    <w:p w14:paraId="776EABF1" w14:textId="77777777" w:rsidR="000843A0" w:rsidRPr="00F61D0E" w:rsidRDefault="000843A0" w:rsidP="00E8536F">
      <w:pPr>
        <w:ind w:left="360"/>
        <w:rPr>
          <w:sz w:val="22"/>
          <w:szCs w:val="22"/>
        </w:rPr>
      </w:pPr>
      <w:r w:rsidRPr="00F61D0E">
        <w:rPr>
          <w:sz w:val="22"/>
          <w:szCs w:val="22"/>
        </w:rPr>
        <w:t xml:space="preserve">i) Deze indicator laat zien hoe de zorg rondom de oogoperatie georganiseerd is. Als afspraken en onderzoeken zo veel mogelijk op 1 dag worden gepland, scheelt dat reistijd voor de patiënt. </w:t>
      </w:r>
    </w:p>
    <w:p w14:paraId="6BC73B7A" w14:textId="77777777" w:rsidR="000843A0" w:rsidRPr="00F61D0E" w:rsidRDefault="000843A0" w:rsidP="009E7B7A">
      <w:pPr>
        <w:rPr>
          <w:b/>
          <w:bCs/>
          <w:sz w:val="22"/>
          <w:szCs w:val="22"/>
        </w:rPr>
      </w:pPr>
    </w:p>
    <w:p w14:paraId="5541AC22" w14:textId="5841727D" w:rsidR="000843A0" w:rsidRPr="00F61D0E" w:rsidRDefault="000843A0" w:rsidP="009E7B7A">
      <w:pPr>
        <w:rPr>
          <w:b/>
          <w:bCs/>
          <w:sz w:val="22"/>
          <w:szCs w:val="22"/>
        </w:rPr>
      </w:pPr>
      <w:r w:rsidRPr="00F61D0E">
        <w:rPr>
          <w:b/>
          <w:bCs/>
          <w:sz w:val="22"/>
          <w:szCs w:val="22"/>
        </w:rPr>
        <w:t>Behandeling &amp; keuze</w:t>
      </w:r>
    </w:p>
    <w:p w14:paraId="53757515" w14:textId="1D81A070" w:rsidR="000843A0" w:rsidRPr="008B54FA" w:rsidRDefault="000843A0" w:rsidP="00001BF0">
      <w:pPr>
        <w:pStyle w:val="Lijstalinea"/>
        <w:numPr>
          <w:ilvl w:val="0"/>
          <w:numId w:val="5"/>
        </w:numPr>
        <w:spacing w:before="100" w:beforeAutospacing="1" w:after="100" w:afterAutospacing="1"/>
        <w:rPr>
          <w:sz w:val="22"/>
          <w:szCs w:val="22"/>
        </w:rPr>
      </w:pPr>
      <w:r w:rsidRPr="008B54FA">
        <w:rPr>
          <w:sz w:val="22"/>
          <w:szCs w:val="22"/>
        </w:rPr>
        <w:t xml:space="preserve">Welke lenssoorten worden aangeboden? </w:t>
      </w:r>
    </w:p>
    <w:p w14:paraId="5C199393" w14:textId="77777777" w:rsidR="000843A0" w:rsidRPr="00E8536F" w:rsidRDefault="000843A0" w:rsidP="00E8536F">
      <w:pPr>
        <w:pStyle w:val="Lijstalinea"/>
        <w:spacing w:before="100" w:beforeAutospacing="1" w:after="100" w:afterAutospacing="1"/>
        <w:ind w:left="1080"/>
        <w:contextualSpacing w:val="0"/>
        <w:rPr>
          <w:i/>
          <w:sz w:val="22"/>
          <w:szCs w:val="22"/>
        </w:rPr>
      </w:pPr>
      <w:r w:rsidRPr="00E8536F">
        <w:rPr>
          <w:i/>
          <w:sz w:val="22"/>
          <w:szCs w:val="22"/>
        </w:rPr>
        <w:t>(</w:t>
      </w:r>
      <w:r>
        <w:rPr>
          <w:i/>
          <w:sz w:val="22"/>
          <w:szCs w:val="22"/>
        </w:rPr>
        <w:t xml:space="preserve">meerdere </w:t>
      </w:r>
      <w:r w:rsidRPr="00E8536F">
        <w:rPr>
          <w:i/>
          <w:sz w:val="22"/>
          <w:szCs w:val="22"/>
        </w:rPr>
        <w:t>antwoord</w:t>
      </w:r>
      <w:r>
        <w:rPr>
          <w:i/>
          <w:sz w:val="22"/>
          <w:szCs w:val="22"/>
        </w:rPr>
        <w:t>en</w:t>
      </w:r>
      <w:r w:rsidRPr="00E8536F">
        <w:rPr>
          <w:i/>
          <w:sz w:val="22"/>
          <w:szCs w:val="22"/>
        </w:rPr>
        <w:t xml:space="preserve"> mogelijk)</w:t>
      </w:r>
    </w:p>
    <w:p w14:paraId="5C3F4C49" w14:textId="77777777" w:rsidR="000843A0" w:rsidRPr="00F61D0E" w:rsidRDefault="000843A0" w:rsidP="009E7B7A">
      <w:pPr>
        <w:pStyle w:val="Lijstalinea"/>
        <w:numPr>
          <w:ilvl w:val="1"/>
          <w:numId w:val="20"/>
        </w:numPr>
        <w:spacing w:before="100" w:beforeAutospacing="1" w:after="100" w:afterAutospacing="1"/>
        <w:contextualSpacing w:val="0"/>
        <w:rPr>
          <w:sz w:val="22"/>
          <w:szCs w:val="22"/>
        </w:rPr>
      </w:pPr>
      <w:r w:rsidRPr="00F61D0E">
        <w:rPr>
          <w:sz w:val="22"/>
          <w:szCs w:val="22"/>
        </w:rPr>
        <w:t>monofocale lens</w:t>
      </w:r>
    </w:p>
    <w:p w14:paraId="035E7D37" w14:textId="77777777" w:rsidR="000843A0" w:rsidRPr="00F61D0E" w:rsidRDefault="000843A0" w:rsidP="009E7B7A">
      <w:pPr>
        <w:pStyle w:val="Lijstalinea"/>
        <w:numPr>
          <w:ilvl w:val="1"/>
          <w:numId w:val="20"/>
        </w:numPr>
        <w:spacing w:before="100" w:beforeAutospacing="1" w:after="100" w:afterAutospacing="1"/>
        <w:contextualSpacing w:val="0"/>
        <w:rPr>
          <w:sz w:val="22"/>
          <w:szCs w:val="22"/>
        </w:rPr>
      </w:pPr>
      <w:r w:rsidRPr="00F61D0E">
        <w:rPr>
          <w:sz w:val="22"/>
          <w:szCs w:val="22"/>
        </w:rPr>
        <w:t>monofocale torische lens</w:t>
      </w:r>
    </w:p>
    <w:p w14:paraId="5AF661A6" w14:textId="77777777" w:rsidR="000843A0" w:rsidRPr="00F61D0E" w:rsidRDefault="000843A0" w:rsidP="009E7B7A">
      <w:pPr>
        <w:pStyle w:val="Lijstalinea"/>
        <w:numPr>
          <w:ilvl w:val="1"/>
          <w:numId w:val="20"/>
        </w:numPr>
        <w:spacing w:before="100" w:beforeAutospacing="1" w:after="100" w:afterAutospacing="1"/>
        <w:contextualSpacing w:val="0"/>
        <w:rPr>
          <w:sz w:val="22"/>
          <w:szCs w:val="22"/>
        </w:rPr>
      </w:pPr>
      <w:r w:rsidRPr="00F61D0E">
        <w:rPr>
          <w:sz w:val="22"/>
          <w:szCs w:val="22"/>
        </w:rPr>
        <w:t>bifocale lens</w:t>
      </w:r>
    </w:p>
    <w:p w14:paraId="390CFFC3" w14:textId="77777777" w:rsidR="000843A0" w:rsidRPr="00F61D0E" w:rsidRDefault="000843A0" w:rsidP="009E7B7A">
      <w:pPr>
        <w:pStyle w:val="Lijstalinea"/>
        <w:numPr>
          <w:ilvl w:val="1"/>
          <w:numId w:val="20"/>
        </w:numPr>
        <w:spacing w:before="100" w:beforeAutospacing="1" w:after="100" w:afterAutospacing="1"/>
        <w:contextualSpacing w:val="0"/>
        <w:rPr>
          <w:sz w:val="22"/>
          <w:szCs w:val="22"/>
        </w:rPr>
      </w:pPr>
      <w:r w:rsidRPr="00F61D0E">
        <w:rPr>
          <w:sz w:val="22"/>
          <w:szCs w:val="22"/>
        </w:rPr>
        <w:t>multifocale lens</w:t>
      </w:r>
    </w:p>
    <w:p w14:paraId="42BCA93E" w14:textId="77777777" w:rsidR="000843A0" w:rsidRPr="00F61D0E" w:rsidRDefault="000843A0" w:rsidP="009E7B7A">
      <w:pPr>
        <w:pStyle w:val="Lijstalinea"/>
        <w:numPr>
          <w:ilvl w:val="1"/>
          <w:numId w:val="20"/>
        </w:numPr>
        <w:spacing w:before="100" w:beforeAutospacing="1" w:after="100" w:afterAutospacing="1"/>
        <w:contextualSpacing w:val="0"/>
        <w:rPr>
          <w:sz w:val="22"/>
          <w:szCs w:val="22"/>
        </w:rPr>
      </w:pPr>
      <w:r w:rsidRPr="00F61D0E">
        <w:rPr>
          <w:sz w:val="22"/>
          <w:szCs w:val="22"/>
        </w:rPr>
        <w:t>multifocale torische lens</w:t>
      </w:r>
    </w:p>
    <w:p w14:paraId="5AB57B59" w14:textId="77777777" w:rsidR="000843A0" w:rsidRPr="00F61D0E" w:rsidRDefault="000843A0" w:rsidP="00354C03">
      <w:pPr>
        <w:ind w:left="708"/>
        <w:rPr>
          <w:sz w:val="22"/>
          <w:szCs w:val="22"/>
        </w:rPr>
      </w:pPr>
      <w:r w:rsidRPr="00F61D0E">
        <w:rPr>
          <w:sz w:val="22"/>
          <w:szCs w:val="22"/>
        </w:rPr>
        <w:t xml:space="preserve">i) Niet iedere lens kan bij iedere patiënt geplaatst worden. En niet iedere arts plaatst iedere lenssoort. Bespreek de mogelijkheden met uw arts en vraag naar de voor- en nadelen van de verschillende typen lenzen. Let erop dat niet alle lenzen worden vergoed door uw zorgverzekering. Dit betekent dat u wel voor een bijzondere lens kunt kiezen, maar dan moet u zelf bijbetalen. Vraag dit na bij uw zorgverzekeraar. </w:t>
      </w:r>
    </w:p>
    <w:p w14:paraId="7F49FEA3" w14:textId="77777777" w:rsidR="000843A0" w:rsidRPr="00F61D0E" w:rsidRDefault="000843A0" w:rsidP="009E7B7A">
      <w:pPr>
        <w:pStyle w:val="Lijstalinea"/>
        <w:rPr>
          <w:sz w:val="22"/>
          <w:szCs w:val="22"/>
        </w:rPr>
      </w:pPr>
    </w:p>
    <w:p w14:paraId="54BAB657" w14:textId="77777777" w:rsidR="000843A0" w:rsidRPr="00F61D0E" w:rsidRDefault="000843A0" w:rsidP="009E7B7A">
      <w:pPr>
        <w:pStyle w:val="Lijstalinea"/>
        <w:rPr>
          <w:sz w:val="22"/>
          <w:szCs w:val="22"/>
        </w:rPr>
      </w:pPr>
      <w:r w:rsidRPr="00F61D0E">
        <w:rPr>
          <w:sz w:val="22"/>
          <w:szCs w:val="22"/>
        </w:rPr>
        <w:t>Uitleg per lenssoort:</w:t>
      </w:r>
    </w:p>
    <w:p w14:paraId="19F1FCA7" w14:textId="77777777" w:rsidR="000843A0" w:rsidRPr="00F61D0E" w:rsidRDefault="000843A0" w:rsidP="009E7B7A">
      <w:pPr>
        <w:pStyle w:val="Lijstalinea"/>
        <w:rPr>
          <w:sz w:val="22"/>
          <w:szCs w:val="22"/>
        </w:rPr>
      </w:pPr>
      <w:r w:rsidRPr="00F61D0E">
        <w:rPr>
          <w:sz w:val="22"/>
          <w:szCs w:val="22"/>
        </w:rPr>
        <w:t xml:space="preserve">- De </w:t>
      </w:r>
      <w:r w:rsidRPr="00F61D0E">
        <w:rPr>
          <w:i/>
          <w:sz w:val="22"/>
          <w:szCs w:val="22"/>
        </w:rPr>
        <w:t>monofocale lens</w:t>
      </w:r>
      <w:r w:rsidRPr="00F61D0E">
        <w:rPr>
          <w:sz w:val="22"/>
          <w:szCs w:val="22"/>
        </w:rPr>
        <w:t xml:space="preserve"> wordt het meest gebruikt. Met deze lens ziet u na de operatie op één afstand scherp, dit is meestal in de verte. U heeft dan voor dichtbij een bril nodig. U kunt er ook voor kiezen om dichtbij scherp te zien. U heeft dan voor in de verte een bril nodig.</w:t>
      </w:r>
    </w:p>
    <w:p w14:paraId="73764C5C" w14:textId="77777777" w:rsidR="000843A0" w:rsidRPr="00F61D0E" w:rsidRDefault="000843A0" w:rsidP="009E7B7A">
      <w:pPr>
        <w:pStyle w:val="Lijstalinea"/>
        <w:rPr>
          <w:sz w:val="22"/>
          <w:szCs w:val="22"/>
        </w:rPr>
      </w:pPr>
      <w:r w:rsidRPr="00F61D0E">
        <w:rPr>
          <w:sz w:val="22"/>
          <w:szCs w:val="22"/>
        </w:rPr>
        <w:t xml:space="preserve">- De </w:t>
      </w:r>
      <w:r w:rsidRPr="00F61D0E">
        <w:rPr>
          <w:i/>
          <w:sz w:val="22"/>
          <w:szCs w:val="22"/>
        </w:rPr>
        <w:t>monofocale torische lens</w:t>
      </w:r>
      <w:r w:rsidRPr="00F61D0E">
        <w:rPr>
          <w:sz w:val="22"/>
          <w:szCs w:val="22"/>
        </w:rPr>
        <w:t xml:space="preserve"> is eigenlijk hetzelfde als de monofocale (standaard)lens, alleen corrigeert deze lens ook een cilinderafwijking. Bij een cilinderafwijking is het voorvlak van uw hoornvlies geen mooie bolvorm, zoals een voetbal, maar meer een ovaal, zoals een rugbybal.</w:t>
      </w:r>
    </w:p>
    <w:p w14:paraId="1C5C6062" w14:textId="77777777" w:rsidR="000843A0" w:rsidRPr="00F61D0E" w:rsidRDefault="000843A0" w:rsidP="009E7B7A">
      <w:pPr>
        <w:pStyle w:val="Lijstalinea"/>
        <w:rPr>
          <w:sz w:val="22"/>
          <w:szCs w:val="22"/>
        </w:rPr>
      </w:pPr>
      <w:r w:rsidRPr="00F61D0E">
        <w:rPr>
          <w:sz w:val="22"/>
          <w:szCs w:val="22"/>
        </w:rPr>
        <w:t xml:space="preserve">- Met de </w:t>
      </w:r>
      <w:r w:rsidRPr="00F61D0E">
        <w:rPr>
          <w:i/>
          <w:sz w:val="22"/>
          <w:szCs w:val="22"/>
        </w:rPr>
        <w:t>bifocale lens</w:t>
      </w:r>
      <w:r w:rsidRPr="00F61D0E">
        <w:rPr>
          <w:sz w:val="22"/>
          <w:szCs w:val="22"/>
        </w:rPr>
        <w:t xml:space="preserve"> kunt u na de operatie in de verte én dichtbij scherp zien. U kunt dus zonder problemen verkeersborden of een boek lezen. Nadeel is dat deze lens uw zicht niet voor tussenafstanden corrigeert. Het beeldscherm van de computer ziet u bijvoorbeeld niet scherp.</w:t>
      </w:r>
    </w:p>
    <w:p w14:paraId="1EEA45ED" w14:textId="77777777" w:rsidR="000843A0" w:rsidRPr="00F61D0E" w:rsidRDefault="000843A0" w:rsidP="009E7B7A">
      <w:pPr>
        <w:pStyle w:val="Lijstalinea"/>
        <w:rPr>
          <w:sz w:val="22"/>
          <w:szCs w:val="22"/>
        </w:rPr>
      </w:pPr>
      <w:r w:rsidRPr="00F61D0E">
        <w:rPr>
          <w:sz w:val="22"/>
          <w:szCs w:val="22"/>
        </w:rPr>
        <w:t xml:space="preserve">- Met de </w:t>
      </w:r>
      <w:r w:rsidRPr="00F61D0E">
        <w:rPr>
          <w:i/>
          <w:sz w:val="22"/>
          <w:szCs w:val="22"/>
        </w:rPr>
        <w:t>multifocale lens</w:t>
      </w:r>
      <w:r w:rsidRPr="00F61D0E">
        <w:rPr>
          <w:sz w:val="22"/>
          <w:szCs w:val="22"/>
        </w:rPr>
        <w:t xml:space="preserve"> kunt u na de operatie op alle afstanden scherp zien, vaak heeft u toch nog een bril nodig. Er zijn verschillende soorten multifocale lenzen.</w:t>
      </w:r>
    </w:p>
    <w:p w14:paraId="1C896307" w14:textId="77777777" w:rsidR="000843A0" w:rsidRPr="00F61D0E" w:rsidRDefault="000843A0" w:rsidP="009E7B7A">
      <w:pPr>
        <w:pStyle w:val="Lijstalinea"/>
        <w:rPr>
          <w:sz w:val="22"/>
          <w:szCs w:val="22"/>
        </w:rPr>
      </w:pPr>
      <w:r w:rsidRPr="00F61D0E">
        <w:rPr>
          <w:sz w:val="22"/>
          <w:szCs w:val="22"/>
        </w:rPr>
        <w:t xml:space="preserve">- De </w:t>
      </w:r>
      <w:r w:rsidRPr="00F61D0E">
        <w:rPr>
          <w:i/>
          <w:sz w:val="22"/>
          <w:szCs w:val="22"/>
        </w:rPr>
        <w:t>multifocale torische lens</w:t>
      </w:r>
      <w:r w:rsidRPr="00F61D0E">
        <w:rPr>
          <w:sz w:val="22"/>
          <w:szCs w:val="22"/>
        </w:rPr>
        <w:t xml:space="preserve"> is eigenlijk hetzelfde als de multifocale lens, alleen corrigeert deze lens ook een cilinderafwijking. Bij een cilinderafwijking is het voorvlak van uw hoornvlies geen mooie bolvorm, zoals een voetbal, maar meer een ovaal, zoals een rugbybal.</w:t>
      </w:r>
    </w:p>
    <w:p w14:paraId="5DA8B36C" w14:textId="77777777" w:rsidR="000843A0" w:rsidRDefault="000843A0" w:rsidP="00001BF0">
      <w:pPr>
        <w:pStyle w:val="Lijstalinea"/>
        <w:numPr>
          <w:ilvl w:val="0"/>
          <w:numId w:val="5"/>
        </w:numPr>
        <w:spacing w:before="100" w:beforeAutospacing="1" w:after="100" w:afterAutospacing="1"/>
        <w:contextualSpacing w:val="0"/>
        <w:rPr>
          <w:sz w:val="22"/>
          <w:szCs w:val="22"/>
        </w:rPr>
      </w:pPr>
      <w:r w:rsidRPr="00F61D0E">
        <w:rPr>
          <w:sz w:val="22"/>
          <w:szCs w:val="22"/>
        </w:rPr>
        <w:t>Kan de patiënt kiezen welk soort lens geplaatst wordt?</w:t>
      </w:r>
    </w:p>
    <w:p w14:paraId="2BF812B3" w14:textId="77777777" w:rsidR="000843A0" w:rsidRPr="00E8536F" w:rsidRDefault="000843A0" w:rsidP="00E8536F">
      <w:pPr>
        <w:pStyle w:val="Lijstalinea"/>
        <w:spacing w:before="100" w:beforeAutospacing="1" w:after="100" w:afterAutospacing="1"/>
        <w:contextualSpacing w:val="0"/>
        <w:rPr>
          <w:i/>
          <w:sz w:val="22"/>
          <w:szCs w:val="22"/>
        </w:rPr>
      </w:pPr>
      <w:r w:rsidRPr="00E8536F">
        <w:rPr>
          <w:i/>
          <w:sz w:val="22"/>
          <w:szCs w:val="22"/>
        </w:rPr>
        <w:t>(één antwoord mogelijk)</w:t>
      </w:r>
    </w:p>
    <w:p w14:paraId="66F2160C" w14:textId="77777777" w:rsidR="000843A0" w:rsidRPr="00F61D0E" w:rsidRDefault="000843A0" w:rsidP="009E7B7A">
      <w:pPr>
        <w:pStyle w:val="Lijstalinea"/>
        <w:numPr>
          <w:ilvl w:val="0"/>
          <w:numId w:val="15"/>
        </w:numPr>
        <w:spacing w:before="100" w:beforeAutospacing="1" w:after="100" w:afterAutospacing="1"/>
        <w:ind w:left="1134" w:hanging="425"/>
        <w:contextualSpacing w:val="0"/>
        <w:rPr>
          <w:sz w:val="22"/>
          <w:szCs w:val="22"/>
        </w:rPr>
      </w:pPr>
      <w:r w:rsidRPr="00F61D0E">
        <w:rPr>
          <w:sz w:val="22"/>
          <w:szCs w:val="22"/>
        </w:rPr>
        <w:t>ja</w:t>
      </w:r>
    </w:p>
    <w:p w14:paraId="7044ACF6" w14:textId="77777777" w:rsidR="000843A0" w:rsidRPr="00F61D0E" w:rsidRDefault="000843A0" w:rsidP="009E7B7A">
      <w:pPr>
        <w:pStyle w:val="Lijstalinea"/>
        <w:numPr>
          <w:ilvl w:val="0"/>
          <w:numId w:val="15"/>
        </w:numPr>
        <w:spacing w:before="100" w:beforeAutospacing="1" w:after="100" w:afterAutospacing="1"/>
        <w:ind w:left="1134" w:hanging="425"/>
        <w:contextualSpacing w:val="0"/>
        <w:rPr>
          <w:sz w:val="22"/>
          <w:szCs w:val="22"/>
        </w:rPr>
      </w:pPr>
      <w:r w:rsidRPr="00F61D0E">
        <w:rPr>
          <w:sz w:val="22"/>
          <w:szCs w:val="22"/>
        </w:rPr>
        <w:t>nee</w:t>
      </w:r>
    </w:p>
    <w:p w14:paraId="15AC5B12" w14:textId="77777777" w:rsidR="000843A0" w:rsidRPr="00F61D0E" w:rsidRDefault="000843A0" w:rsidP="009E7B7A">
      <w:pPr>
        <w:ind w:left="708"/>
        <w:rPr>
          <w:sz w:val="22"/>
          <w:szCs w:val="22"/>
        </w:rPr>
      </w:pPr>
      <w:r w:rsidRPr="00F61D0E">
        <w:rPr>
          <w:sz w:val="22"/>
          <w:szCs w:val="22"/>
        </w:rPr>
        <w:t xml:space="preserve">i) Wanneer er verschillende typen lenzen mogelijk zijn in uw situatie, dan kunt u in veel ziekenhuizen kiezen welke soort lens u wilt. Vraag ook naar de voor- en nadelen van de </w:t>
      </w:r>
      <w:r w:rsidRPr="00F61D0E">
        <w:rPr>
          <w:sz w:val="22"/>
          <w:szCs w:val="22"/>
        </w:rPr>
        <w:lastRenderedPageBreak/>
        <w:t xml:space="preserve">verschillende typen lenzen. Let erop dat niet alle lenzen worden vergoed door uw zorgverzekering. Vraag dit na bij uw zorgverzekeraar. </w:t>
      </w:r>
    </w:p>
    <w:p w14:paraId="102E8534" w14:textId="77777777" w:rsidR="000843A0" w:rsidRDefault="000843A0" w:rsidP="00001BF0">
      <w:pPr>
        <w:pStyle w:val="Lijstalinea"/>
        <w:numPr>
          <w:ilvl w:val="0"/>
          <w:numId w:val="5"/>
        </w:numPr>
        <w:spacing w:before="100" w:beforeAutospacing="1" w:after="100" w:afterAutospacing="1"/>
        <w:contextualSpacing w:val="0"/>
        <w:rPr>
          <w:sz w:val="22"/>
          <w:szCs w:val="22"/>
        </w:rPr>
      </w:pPr>
      <w:r w:rsidRPr="00F61D0E">
        <w:rPr>
          <w:sz w:val="22"/>
          <w:szCs w:val="22"/>
        </w:rPr>
        <w:t>Wordt de patiënt standaard gevraagd naar een voorkeur voor een verdovingsmethode?</w:t>
      </w:r>
    </w:p>
    <w:p w14:paraId="63B8D030" w14:textId="77777777" w:rsidR="000843A0" w:rsidRPr="00E8536F" w:rsidRDefault="000843A0" w:rsidP="00E8536F">
      <w:pPr>
        <w:pStyle w:val="Lijstalinea"/>
        <w:spacing w:before="100" w:beforeAutospacing="1" w:after="100" w:afterAutospacing="1"/>
        <w:contextualSpacing w:val="0"/>
        <w:rPr>
          <w:i/>
          <w:sz w:val="22"/>
          <w:szCs w:val="22"/>
        </w:rPr>
      </w:pPr>
      <w:r w:rsidRPr="00E8536F">
        <w:rPr>
          <w:i/>
          <w:sz w:val="22"/>
          <w:szCs w:val="22"/>
        </w:rPr>
        <w:t>(één antwoord mogelijk)</w:t>
      </w:r>
    </w:p>
    <w:p w14:paraId="4417B966" w14:textId="77777777" w:rsidR="000843A0" w:rsidRPr="00F61D0E" w:rsidRDefault="000843A0" w:rsidP="009E7B7A">
      <w:pPr>
        <w:pStyle w:val="Lijstalinea"/>
        <w:numPr>
          <w:ilvl w:val="0"/>
          <w:numId w:val="15"/>
        </w:numPr>
        <w:spacing w:before="100" w:beforeAutospacing="1" w:after="100" w:afterAutospacing="1"/>
        <w:ind w:left="1134" w:hanging="425"/>
        <w:contextualSpacing w:val="0"/>
        <w:rPr>
          <w:sz w:val="22"/>
          <w:szCs w:val="22"/>
        </w:rPr>
      </w:pPr>
      <w:r w:rsidRPr="00F61D0E">
        <w:rPr>
          <w:sz w:val="22"/>
          <w:szCs w:val="22"/>
        </w:rPr>
        <w:t>ja</w:t>
      </w:r>
    </w:p>
    <w:p w14:paraId="5D305079" w14:textId="77777777" w:rsidR="000843A0" w:rsidRPr="00F61D0E" w:rsidRDefault="000843A0" w:rsidP="009E7B7A">
      <w:pPr>
        <w:pStyle w:val="Lijstalinea"/>
        <w:numPr>
          <w:ilvl w:val="0"/>
          <w:numId w:val="15"/>
        </w:numPr>
        <w:spacing w:before="100" w:beforeAutospacing="1" w:after="100" w:afterAutospacing="1"/>
        <w:ind w:left="1134" w:hanging="425"/>
        <w:contextualSpacing w:val="0"/>
        <w:rPr>
          <w:sz w:val="22"/>
          <w:szCs w:val="22"/>
        </w:rPr>
      </w:pPr>
      <w:r w:rsidRPr="00F61D0E">
        <w:rPr>
          <w:sz w:val="22"/>
          <w:szCs w:val="22"/>
        </w:rPr>
        <w:t>nee</w:t>
      </w:r>
    </w:p>
    <w:p w14:paraId="218C2AAB" w14:textId="77777777" w:rsidR="000843A0" w:rsidRPr="00F61D0E" w:rsidRDefault="000843A0" w:rsidP="009E7B7A">
      <w:pPr>
        <w:ind w:left="708"/>
        <w:rPr>
          <w:sz w:val="22"/>
          <w:szCs w:val="22"/>
        </w:rPr>
      </w:pPr>
      <w:r w:rsidRPr="00F61D0E">
        <w:rPr>
          <w:sz w:val="22"/>
          <w:szCs w:val="22"/>
        </w:rPr>
        <w:t>i) Meestal gebeurt een staaroperatie onder lokale verdoving (met druppels en/of een injectie). Geef het bij uw arts aan als er reden is om voor narcose te kiezen (bij bijvoorbeeld niet stil kunnen liggen of angst).</w:t>
      </w:r>
    </w:p>
    <w:p w14:paraId="2D0D8348" w14:textId="77777777" w:rsidR="008B54FA" w:rsidRDefault="008B54FA" w:rsidP="009E7B7A">
      <w:pPr>
        <w:rPr>
          <w:sz w:val="22"/>
          <w:szCs w:val="22"/>
        </w:rPr>
      </w:pPr>
    </w:p>
    <w:p w14:paraId="5405D6FF" w14:textId="34D01049" w:rsidR="000843A0" w:rsidRPr="00F61D0E" w:rsidRDefault="000843A0" w:rsidP="009E7B7A">
      <w:pPr>
        <w:rPr>
          <w:b/>
          <w:bCs/>
          <w:sz w:val="22"/>
          <w:szCs w:val="22"/>
        </w:rPr>
      </w:pPr>
      <w:r w:rsidRPr="00F61D0E">
        <w:rPr>
          <w:b/>
          <w:bCs/>
          <w:sz w:val="22"/>
          <w:szCs w:val="22"/>
        </w:rPr>
        <w:t>Informatie</w:t>
      </w:r>
    </w:p>
    <w:p w14:paraId="7A7234EC" w14:textId="77777777" w:rsidR="008B54FA" w:rsidRDefault="008B54FA" w:rsidP="008B54FA">
      <w:pPr>
        <w:pStyle w:val="Default"/>
        <w:rPr>
          <w:rFonts w:eastAsia="MS Mincho" w:cs="Times New Roman"/>
          <w:b/>
          <w:bCs/>
          <w:color w:val="auto"/>
          <w:sz w:val="22"/>
          <w:szCs w:val="22"/>
          <w:lang w:eastAsia="nl-NL"/>
        </w:rPr>
      </w:pPr>
    </w:p>
    <w:p w14:paraId="06C3A046" w14:textId="6A0CA105" w:rsidR="000843A0" w:rsidRDefault="000843A0" w:rsidP="00001BF0">
      <w:pPr>
        <w:pStyle w:val="Default"/>
        <w:numPr>
          <w:ilvl w:val="0"/>
          <w:numId w:val="5"/>
        </w:numPr>
        <w:rPr>
          <w:color w:val="auto"/>
          <w:sz w:val="22"/>
          <w:szCs w:val="22"/>
        </w:rPr>
      </w:pPr>
      <w:r w:rsidRPr="00F61D0E">
        <w:rPr>
          <w:color w:val="auto"/>
          <w:sz w:val="22"/>
          <w:szCs w:val="22"/>
        </w:rPr>
        <w:t>Krijgt de patiënt standaard een rechtstreeks telefoonnummer/e-mailadres mee waarop hij/zij terecht kan met vragen?</w:t>
      </w:r>
    </w:p>
    <w:p w14:paraId="19E85E65" w14:textId="77777777" w:rsidR="000843A0" w:rsidRPr="00E8536F" w:rsidRDefault="000843A0" w:rsidP="00E8536F">
      <w:pPr>
        <w:pStyle w:val="Lijstalinea"/>
        <w:spacing w:before="100" w:beforeAutospacing="1" w:after="100" w:afterAutospacing="1"/>
        <w:contextualSpacing w:val="0"/>
        <w:rPr>
          <w:i/>
          <w:sz w:val="22"/>
          <w:szCs w:val="22"/>
        </w:rPr>
      </w:pPr>
      <w:r w:rsidRPr="00E8536F">
        <w:rPr>
          <w:i/>
          <w:sz w:val="22"/>
          <w:szCs w:val="22"/>
        </w:rPr>
        <w:t>(één antwoord mogelijk)</w:t>
      </w:r>
    </w:p>
    <w:p w14:paraId="027A0EAE" w14:textId="77777777" w:rsidR="000843A0" w:rsidRPr="00F61D0E" w:rsidRDefault="000843A0" w:rsidP="009E7B7A">
      <w:pPr>
        <w:pStyle w:val="Lijstalinea"/>
        <w:numPr>
          <w:ilvl w:val="0"/>
          <w:numId w:val="15"/>
        </w:numPr>
        <w:spacing w:before="100" w:beforeAutospacing="1" w:after="100" w:afterAutospacing="1"/>
        <w:ind w:left="1134" w:hanging="425"/>
        <w:contextualSpacing w:val="0"/>
        <w:rPr>
          <w:sz w:val="22"/>
          <w:szCs w:val="22"/>
        </w:rPr>
      </w:pPr>
      <w:r w:rsidRPr="00F61D0E">
        <w:rPr>
          <w:sz w:val="22"/>
          <w:szCs w:val="22"/>
        </w:rPr>
        <w:t>ja, een e-mailadres (beantwoording binnen 2 werkdagen)</w:t>
      </w:r>
    </w:p>
    <w:p w14:paraId="1F91CF5A" w14:textId="77777777" w:rsidR="000843A0" w:rsidRDefault="000843A0" w:rsidP="009E7B7A">
      <w:pPr>
        <w:pStyle w:val="Lijstalinea"/>
        <w:numPr>
          <w:ilvl w:val="0"/>
          <w:numId w:val="15"/>
        </w:numPr>
        <w:spacing w:before="100" w:beforeAutospacing="1" w:after="100" w:afterAutospacing="1"/>
        <w:ind w:left="1134" w:hanging="425"/>
        <w:contextualSpacing w:val="0"/>
        <w:rPr>
          <w:sz w:val="22"/>
          <w:szCs w:val="22"/>
        </w:rPr>
      </w:pPr>
      <w:r w:rsidRPr="00F61D0E">
        <w:rPr>
          <w:sz w:val="22"/>
          <w:szCs w:val="22"/>
        </w:rPr>
        <w:t>ja, een rechtstreeks telefoonnummer van assistent/verpleegkundige/arts</w:t>
      </w:r>
    </w:p>
    <w:p w14:paraId="37CC74A2" w14:textId="77777777" w:rsidR="000843A0" w:rsidRPr="00F61D0E" w:rsidRDefault="000843A0" w:rsidP="009E7B7A">
      <w:pPr>
        <w:pStyle w:val="Lijstalinea"/>
        <w:numPr>
          <w:ilvl w:val="0"/>
          <w:numId w:val="15"/>
        </w:numPr>
        <w:spacing w:before="100" w:beforeAutospacing="1" w:after="100" w:afterAutospacing="1"/>
        <w:ind w:left="1134" w:hanging="425"/>
        <w:contextualSpacing w:val="0"/>
        <w:rPr>
          <w:sz w:val="22"/>
          <w:szCs w:val="22"/>
        </w:rPr>
      </w:pPr>
      <w:r w:rsidRPr="00F61D0E">
        <w:rPr>
          <w:sz w:val="22"/>
          <w:szCs w:val="22"/>
        </w:rPr>
        <w:t>ja, een rechtstreeks telefoonnummer van assistent/verpleegkundige/arts</w:t>
      </w:r>
      <w:r>
        <w:rPr>
          <w:sz w:val="22"/>
          <w:szCs w:val="22"/>
        </w:rPr>
        <w:t xml:space="preserve"> en </w:t>
      </w:r>
      <w:r w:rsidRPr="00F61D0E">
        <w:rPr>
          <w:sz w:val="22"/>
          <w:szCs w:val="22"/>
        </w:rPr>
        <w:t>een e-mailadres (beantwoording binnen 2 werkdagen)</w:t>
      </w:r>
    </w:p>
    <w:p w14:paraId="39A33987" w14:textId="77777777" w:rsidR="000843A0" w:rsidRPr="00F61D0E" w:rsidRDefault="000843A0" w:rsidP="009E7B7A">
      <w:pPr>
        <w:pStyle w:val="Lijstalinea"/>
        <w:numPr>
          <w:ilvl w:val="0"/>
          <w:numId w:val="15"/>
        </w:numPr>
        <w:spacing w:before="100" w:beforeAutospacing="1" w:after="100" w:afterAutospacing="1"/>
        <w:ind w:left="1134" w:hanging="425"/>
        <w:contextualSpacing w:val="0"/>
        <w:rPr>
          <w:sz w:val="22"/>
          <w:szCs w:val="22"/>
        </w:rPr>
      </w:pPr>
      <w:r w:rsidRPr="00F61D0E">
        <w:rPr>
          <w:sz w:val="22"/>
          <w:szCs w:val="22"/>
        </w:rPr>
        <w:t>nee</w:t>
      </w:r>
    </w:p>
    <w:p w14:paraId="45E2BF3E" w14:textId="77777777" w:rsidR="000843A0" w:rsidRPr="00F61D0E" w:rsidRDefault="000843A0" w:rsidP="009E7B7A">
      <w:pPr>
        <w:pStyle w:val="Default"/>
        <w:ind w:left="708"/>
        <w:rPr>
          <w:rFonts w:cs="Times New Roman"/>
          <w:color w:val="auto"/>
          <w:sz w:val="22"/>
          <w:szCs w:val="22"/>
        </w:rPr>
      </w:pPr>
      <w:r w:rsidRPr="00F61D0E">
        <w:rPr>
          <w:color w:val="auto"/>
          <w:sz w:val="22"/>
          <w:szCs w:val="22"/>
        </w:rPr>
        <w:t>i) Als u nog vragen heeft, wilt u graag weten waar u die kunt stellen. Veel ziekenhuizen geven u een telefoonnummer of e-mailadres zodat u vragen kunt stellen die u thuis te binnen schieten.</w:t>
      </w:r>
      <w:r w:rsidRPr="00F61D0E">
        <w:rPr>
          <w:rFonts w:cs="Times New Roman"/>
          <w:color w:val="auto"/>
          <w:sz w:val="22"/>
          <w:szCs w:val="22"/>
        </w:rPr>
        <w:t xml:space="preserve">  </w:t>
      </w:r>
    </w:p>
    <w:p w14:paraId="26CF8724" w14:textId="77777777" w:rsidR="000843A0" w:rsidRPr="00F61D0E" w:rsidRDefault="000843A0" w:rsidP="0040601A">
      <w:pPr>
        <w:pStyle w:val="Default"/>
        <w:ind w:left="708"/>
        <w:rPr>
          <w:rFonts w:cs="Times New Roman"/>
          <w:color w:val="auto"/>
          <w:sz w:val="22"/>
          <w:szCs w:val="22"/>
        </w:rPr>
      </w:pPr>
    </w:p>
    <w:p w14:paraId="02802CD9" w14:textId="77777777" w:rsidR="000843A0" w:rsidRPr="00F61D0E" w:rsidRDefault="000843A0" w:rsidP="0040601A">
      <w:pPr>
        <w:pStyle w:val="Default"/>
        <w:ind w:left="708"/>
        <w:rPr>
          <w:rFonts w:cs="Times New Roman"/>
          <w:color w:val="auto"/>
          <w:sz w:val="22"/>
          <w:szCs w:val="22"/>
        </w:rPr>
      </w:pPr>
    </w:p>
    <w:p w14:paraId="5354BC60" w14:textId="018A1A08" w:rsidR="008B54FA" w:rsidRPr="008B54FA" w:rsidRDefault="008B54FA" w:rsidP="008B54FA">
      <w:pPr>
        <w:rPr>
          <w:rFonts w:asciiTheme="minorHAnsi" w:hAnsiTheme="minorHAnsi"/>
          <w:b/>
          <w:bCs/>
          <w:sz w:val="22"/>
          <w:szCs w:val="22"/>
        </w:rPr>
      </w:pPr>
      <w:r w:rsidRPr="008B54FA">
        <w:rPr>
          <w:rFonts w:asciiTheme="minorHAnsi" w:hAnsiTheme="minorHAnsi"/>
          <w:b/>
          <w:bCs/>
          <w:sz w:val="22"/>
          <w:szCs w:val="22"/>
        </w:rPr>
        <w:t>Nacontrole</w:t>
      </w:r>
    </w:p>
    <w:p w14:paraId="74CB83C4" w14:textId="0FB2FBDD" w:rsidR="008B54FA" w:rsidRPr="008B54FA" w:rsidRDefault="008B54FA" w:rsidP="00001BF0">
      <w:pPr>
        <w:pStyle w:val="Normaalweb"/>
        <w:numPr>
          <w:ilvl w:val="0"/>
          <w:numId w:val="5"/>
        </w:numPr>
        <w:rPr>
          <w:rFonts w:asciiTheme="minorHAnsi" w:hAnsiTheme="minorHAnsi"/>
          <w:sz w:val="22"/>
          <w:szCs w:val="22"/>
        </w:rPr>
      </w:pPr>
      <w:r w:rsidRPr="008B54FA">
        <w:rPr>
          <w:rFonts w:asciiTheme="minorHAnsi" w:hAnsiTheme="minorHAnsi"/>
          <w:sz w:val="22"/>
          <w:szCs w:val="22"/>
        </w:rPr>
        <w:t>Hoe vindt – een dag na de operatie - de eerste postoperatieve controle plaats op uw ziekenhuislocatie bij de patiënt die geopereerd is aan staar?</w:t>
      </w:r>
    </w:p>
    <w:p w14:paraId="3E8AEEB0" w14:textId="77777777" w:rsidR="008B54FA" w:rsidRPr="008B54FA" w:rsidRDefault="008B54FA" w:rsidP="008B54FA">
      <w:pPr>
        <w:pStyle w:val="Normaalweb"/>
        <w:rPr>
          <w:rFonts w:asciiTheme="minorHAnsi" w:hAnsiTheme="minorHAnsi"/>
          <w:i/>
          <w:sz w:val="22"/>
          <w:szCs w:val="22"/>
        </w:rPr>
      </w:pPr>
      <w:r w:rsidRPr="008B54FA">
        <w:rPr>
          <w:rFonts w:asciiTheme="minorHAnsi" w:hAnsiTheme="minorHAnsi"/>
          <w:i/>
          <w:sz w:val="22"/>
          <w:szCs w:val="22"/>
        </w:rPr>
        <w:t>(Aanvinken, meerdere antwoord mogelijk)</w:t>
      </w:r>
    </w:p>
    <w:p w14:paraId="72F3B2C5" w14:textId="77777777" w:rsidR="008B54FA" w:rsidRPr="008B54FA" w:rsidRDefault="008B54FA" w:rsidP="008B54FA">
      <w:pPr>
        <w:pStyle w:val="Normaalweb"/>
        <w:numPr>
          <w:ilvl w:val="0"/>
          <w:numId w:val="41"/>
        </w:numPr>
        <w:rPr>
          <w:rFonts w:asciiTheme="minorHAnsi" w:hAnsiTheme="minorHAnsi"/>
          <w:sz w:val="22"/>
          <w:szCs w:val="22"/>
        </w:rPr>
      </w:pPr>
      <w:r w:rsidRPr="008B54FA">
        <w:rPr>
          <w:rFonts w:asciiTheme="minorHAnsi" w:hAnsiTheme="minorHAnsi"/>
          <w:sz w:val="22"/>
          <w:szCs w:val="22"/>
        </w:rPr>
        <w:t>Via een gesprek op de poli met de oogarts die de patiënt opereerde</w:t>
      </w:r>
    </w:p>
    <w:p w14:paraId="0A1E31CC" w14:textId="77777777" w:rsidR="008B54FA" w:rsidRPr="008B54FA" w:rsidRDefault="008B54FA" w:rsidP="008B54FA">
      <w:pPr>
        <w:pStyle w:val="Normaalweb"/>
        <w:numPr>
          <w:ilvl w:val="0"/>
          <w:numId w:val="41"/>
        </w:numPr>
        <w:rPr>
          <w:rFonts w:asciiTheme="minorHAnsi" w:hAnsiTheme="minorHAnsi"/>
          <w:sz w:val="22"/>
          <w:szCs w:val="22"/>
        </w:rPr>
      </w:pPr>
      <w:r w:rsidRPr="008B54FA">
        <w:rPr>
          <w:rFonts w:asciiTheme="minorHAnsi" w:hAnsiTheme="minorHAnsi"/>
          <w:sz w:val="22"/>
          <w:szCs w:val="22"/>
        </w:rPr>
        <w:t>Via een gesprek op de poli met iemand anders dan de operateur (TOA, optometrist, orthoptist, verpleegkundige, physician assistant, andere oogarts)</w:t>
      </w:r>
    </w:p>
    <w:p w14:paraId="436906E5" w14:textId="77777777" w:rsidR="008B54FA" w:rsidRPr="008B54FA" w:rsidRDefault="008B54FA" w:rsidP="008B54FA">
      <w:pPr>
        <w:pStyle w:val="Normaalweb"/>
        <w:numPr>
          <w:ilvl w:val="0"/>
          <w:numId w:val="41"/>
        </w:numPr>
        <w:rPr>
          <w:rFonts w:asciiTheme="minorHAnsi" w:hAnsiTheme="minorHAnsi"/>
          <w:sz w:val="22"/>
          <w:szCs w:val="22"/>
        </w:rPr>
      </w:pPr>
      <w:r w:rsidRPr="008B54FA">
        <w:rPr>
          <w:rFonts w:asciiTheme="minorHAnsi" w:hAnsiTheme="minorHAnsi"/>
          <w:sz w:val="22"/>
          <w:szCs w:val="22"/>
        </w:rPr>
        <w:t>Via een telefonische nacontrole door de oogarts die de patiënt opereerde</w:t>
      </w:r>
    </w:p>
    <w:p w14:paraId="2F3A6A57" w14:textId="062D7D9C" w:rsidR="008B54FA" w:rsidRPr="008B54FA" w:rsidRDefault="008B54FA" w:rsidP="008B54FA">
      <w:pPr>
        <w:pStyle w:val="Normaalweb"/>
        <w:numPr>
          <w:ilvl w:val="0"/>
          <w:numId w:val="41"/>
        </w:numPr>
        <w:rPr>
          <w:rFonts w:asciiTheme="minorHAnsi" w:hAnsiTheme="minorHAnsi"/>
          <w:sz w:val="22"/>
          <w:szCs w:val="22"/>
        </w:rPr>
      </w:pPr>
      <w:r w:rsidRPr="008B54FA">
        <w:rPr>
          <w:rFonts w:asciiTheme="minorHAnsi" w:hAnsiTheme="minorHAnsi"/>
          <w:sz w:val="22"/>
          <w:szCs w:val="22"/>
        </w:rPr>
        <w:t>Via een telefonische nacontrole met iemand anders dan de operateur (TOA, optometrist, orthoptist, verpleegkundige</w:t>
      </w:r>
      <w:r>
        <w:rPr>
          <w:rFonts w:asciiTheme="minorHAnsi" w:hAnsiTheme="minorHAnsi"/>
          <w:sz w:val="22"/>
          <w:szCs w:val="22"/>
        </w:rPr>
        <w:t>,</w:t>
      </w:r>
      <w:r w:rsidRPr="008B54FA">
        <w:rPr>
          <w:rFonts w:asciiTheme="minorHAnsi" w:hAnsiTheme="minorHAnsi"/>
          <w:sz w:val="22"/>
          <w:szCs w:val="22"/>
        </w:rPr>
        <w:t xml:space="preserve"> physician assistant, andere oogarts)</w:t>
      </w:r>
    </w:p>
    <w:p w14:paraId="6F0E5BB4" w14:textId="77777777" w:rsidR="008B54FA" w:rsidRPr="008B54FA" w:rsidRDefault="008B54FA" w:rsidP="008B54FA">
      <w:pPr>
        <w:pStyle w:val="Normaalweb"/>
        <w:numPr>
          <w:ilvl w:val="0"/>
          <w:numId w:val="41"/>
        </w:numPr>
        <w:rPr>
          <w:rFonts w:asciiTheme="minorHAnsi" w:hAnsiTheme="minorHAnsi"/>
          <w:sz w:val="22"/>
          <w:szCs w:val="22"/>
        </w:rPr>
      </w:pPr>
      <w:r w:rsidRPr="008B54FA">
        <w:rPr>
          <w:rFonts w:asciiTheme="minorHAnsi" w:hAnsiTheme="minorHAnsi"/>
          <w:sz w:val="22"/>
          <w:szCs w:val="22"/>
        </w:rPr>
        <w:t>Er vindt zowel een controle op de poli plaats als een telefonische nacontrole</w:t>
      </w:r>
    </w:p>
    <w:p w14:paraId="14E0E8E7" w14:textId="77777777" w:rsidR="008B54FA" w:rsidRPr="008B54FA" w:rsidRDefault="008B54FA" w:rsidP="008B54FA">
      <w:pPr>
        <w:pStyle w:val="Normaalweb"/>
        <w:numPr>
          <w:ilvl w:val="0"/>
          <w:numId w:val="41"/>
        </w:numPr>
        <w:rPr>
          <w:rFonts w:asciiTheme="minorHAnsi" w:hAnsiTheme="minorHAnsi"/>
          <w:sz w:val="22"/>
          <w:szCs w:val="22"/>
        </w:rPr>
      </w:pPr>
      <w:r w:rsidRPr="008B54FA">
        <w:rPr>
          <w:rFonts w:asciiTheme="minorHAnsi" w:hAnsiTheme="minorHAnsi"/>
          <w:sz w:val="22"/>
          <w:szCs w:val="22"/>
        </w:rPr>
        <w:t>De patiënt kan zelf kiezen tussen een telefonische controle of een controle op de poli</w:t>
      </w:r>
    </w:p>
    <w:p w14:paraId="13539799" w14:textId="77777777" w:rsidR="008B54FA" w:rsidRPr="008B54FA" w:rsidRDefault="008B54FA" w:rsidP="008B54FA">
      <w:pPr>
        <w:pStyle w:val="Normaalweb"/>
        <w:numPr>
          <w:ilvl w:val="0"/>
          <w:numId w:val="41"/>
        </w:numPr>
        <w:rPr>
          <w:rFonts w:asciiTheme="minorHAnsi" w:hAnsiTheme="minorHAnsi"/>
          <w:sz w:val="22"/>
          <w:szCs w:val="22"/>
        </w:rPr>
      </w:pPr>
      <w:r w:rsidRPr="008B54FA">
        <w:rPr>
          <w:rFonts w:asciiTheme="minorHAnsi" w:hAnsiTheme="minorHAnsi"/>
          <w:sz w:val="22"/>
          <w:szCs w:val="22"/>
        </w:rPr>
        <w:t>De patiënt kan kiezen voor digitale mogelijkheden zoals een E-consult</w:t>
      </w:r>
      <w:r w:rsidRPr="008B54FA">
        <w:rPr>
          <w:rFonts w:asciiTheme="minorHAnsi" w:hAnsiTheme="minorHAnsi"/>
          <w:sz w:val="22"/>
          <w:szCs w:val="22"/>
          <w:vertAlign w:val="superscript"/>
        </w:rPr>
        <w:t>1</w:t>
      </w:r>
      <w:r w:rsidRPr="008B54FA">
        <w:rPr>
          <w:rFonts w:asciiTheme="minorHAnsi" w:hAnsiTheme="minorHAnsi"/>
          <w:sz w:val="22"/>
          <w:szCs w:val="22"/>
        </w:rPr>
        <w:t>, digitaal spreekuur</w:t>
      </w:r>
      <w:r w:rsidRPr="008B54FA">
        <w:rPr>
          <w:rFonts w:asciiTheme="minorHAnsi" w:hAnsiTheme="minorHAnsi"/>
          <w:sz w:val="22"/>
          <w:szCs w:val="22"/>
          <w:vertAlign w:val="superscript"/>
        </w:rPr>
        <w:t>2</w:t>
      </w:r>
      <w:r w:rsidRPr="008B54FA">
        <w:rPr>
          <w:rFonts w:asciiTheme="minorHAnsi" w:hAnsiTheme="minorHAnsi"/>
          <w:sz w:val="22"/>
          <w:szCs w:val="22"/>
        </w:rPr>
        <w:t xml:space="preserve"> of patiëntenportaal</w:t>
      </w:r>
      <w:r w:rsidRPr="008B54FA">
        <w:rPr>
          <w:rFonts w:asciiTheme="minorHAnsi" w:hAnsiTheme="minorHAnsi"/>
          <w:sz w:val="22"/>
          <w:szCs w:val="22"/>
          <w:vertAlign w:val="superscript"/>
        </w:rPr>
        <w:t>3</w:t>
      </w:r>
    </w:p>
    <w:p w14:paraId="08EB8C79" w14:textId="77777777" w:rsidR="008B54FA" w:rsidRPr="008B54FA" w:rsidRDefault="008B54FA" w:rsidP="008B54FA">
      <w:pPr>
        <w:pStyle w:val="Normaalweb"/>
        <w:numPr>
          <w:ilvl w:val="0"/>
          <w:numId w:val="41"/>
        </w:numPr>
        <w:rPr>
          <w:rFonts w:asciiTheme="minorHAnsi" w:hAnsiTheme="minorHAnsi"/>
          <w:sz w:val="22"/>
          <w:szCs w:val="22"/>
        </w:rPr>
      </w:pPr>
      <w:r w:rsidRPr="008B54FA">
        <w:rPr>
          <w:rFonts w:asciiTheme="minorHAnsi" w:hAnsiTheme="minorHAnsi"/>
          <w:sz w:val="22"/>
          <w:szCs w:val="22"/>
        </w:rPr>
        <w:t>Er vindt geen standaard nacontrole plaats op de eerste dag na de operatie, tenzij hier (medische) indicaties voor zijn</w:t>
      </w:r>
    </w:p>
    <w:p w14:paraId="4F78A0CC" w14:textId="77777777" w:rsidR="008B54FA" w:rsidRPr="008B54FA" w:rsidRDefault="008B54FA" w:rsidP="008B54FA">
      <w:pPr>
        <w:pStyle w:val="Normaalweb"/>
        <w:numPr>
          <w:ilvl w:val="0"/>
          <w:numId w:val="42"/>
        </w:numPr>
        <w:rPr>
          <w:rFonts w:asciiTheme="minorHAnsi" w:hAnsiTheme="minorHAnsi"/>
          <w:sz w:val="22"/>
          <w:szCs w:val="22"/>
        </w:rPr>
      </w:pPr>
      <w:bookmarkStart w:id="0" w:name="OLE_LINK1"/>
      <w:r w:rsidRPr="008B54FA">
        <w:rPr>
          <w:rFonts w:asciiTheme="minorHAnsi" w:hAnsiTheme="minorHAnsi"/>
          <w:sz w:val="22"/>
          <w:szCs w:val="22"/>
        </w:rPr>
        <w:lastRenderedPageBreak/>
        <w:t>De Oogvereniging vindt het belangrijk dat de eerste controle een dag na uw staaroperatie plaatsvindt. U hoeft hier niet altijd voor naar het ziekenhuis of de kliniek te komen. De controle kan soms ook per telefoon</w:t>
      </w:r>
      <w:r w:rsidRPr="008B54FA">
        <w:rPr>
          <w:rFonts w:asciiTheme="minorHAnsi" w:hAnsiTheme="minorHAnsi" w:cs="Arial"/>
          <w:color w:val="3C5B63"/>
          <w:sz w:val="21"/>
          <w:szCs w:val="21"/>
        </w:rPr>
        <w:t xml:space="preserve">. </w:t>
      </w:r>
      <w:r w:rsidRPr="008B54FA">
        <w:rPr>
          <w:rFonts w:asciiTheme="minorHAnsi" w:hAnsiTheme="minorHAnsi"/>
          <w:sz w:val="22"/>
          <w:szCs w:val="22"/>
        </w:rPr>
        <w:t xml:space="preserve">Bij de eerste controle wordt in het ziekenhuis het kapje van het oog gehaald of kunt u thuis het verband van uw oog halen. Ook kunt u vragen stellen. </w:t>
      </w:r>
      <w:bookmarkEnd w:id="0"/>
      <w:r w:rsidRPr="008B54FA">
        <w:rPr>
          <w:rFonts w:asciiTheme="minorHAnsi" w:hAnsiTheme="minorHAnsi"/>
          <w:sz w:val="22"/>
          <w:szCs w:val="22"/>
        </w:rPr>
        <w:t xml:space="preserve"> </w:t>
      </w:r>
    </w:p>
    <w:p w14:paraId="61BD9DB4" w14:textId="77777777" w:rsidR="008B54FA" w:rsidRPr="008B54FA" w:rsidRDefault="008B54FA" w:rsidP="008B54FA">
      <w:pPr>
        <w:pStyle w:val="Normaalweb"/>
        <w:spacing w:before="0" w:beforeAutospacing="0" w:after="0" w:afterAutospacing="0"/>
        <w:rPr>
          <w:rFonts w:asciiTheme="minorHAnsi" w:hAnsiTheme="minorHAnsi"/>
          <w:i/>
          <w:sz w:val="22"/>
          <w:szCs w:val="22"/>
        </w:rPr>
      </w:pPr>
      <w:r w:rsidRPr="008B54FA">
        <w:rPr>
          <w:rFonts w:asciiTheme="minorHAnsi" w:hAnsiTheme="minorHAnsi"/>
          <w:i/>
          <w:sz w:val="22"/>
          <w:szCs w:val="22"/>
          <w:vertAlign w:val="superscript"/>
        </w:rPr>
        <w:t xml:space="preserve">1 </w:t>
      </w:r>
      <w:r w:rsidRPr="008B54FA">
        <w:rPr>
          <w:rFonts w:asciiTheme="minorHAnsi" w:hAnsiTheme="minorHAnsi"/>
          <w:i/>
          <w:sz w:val="22"/>
          <w:szCs w:val="22"/>
        </w:rPr>
        <w:t>Patiënt kan in een beveiligde omgeving vragen stellen aan de arts en heeft binnen 1 werkdag antwoord op gestelde vragen.</w:t>
      </w:r>
    </w:p>
    <w:p w14:paraId="4257FC4D" w14:textId="77777777" w:rsidR="008B54FA" w:rsidRPr="008B54FA" w:rsidRDefault="008B54FA" w:rsidP="008B54FA">
      <w:pPr>
        <w:pStyle w:val="Normaalweb"/>
        <w:spacing w:before="0" w:beforeAutospacing="0" w:after="0" w:afterAutospacing="0"/>
        <w:rPr>
          <w:rFonts w:asciiTheme="minorHAnsi" w:hAnsiTheme="minorHAnsi"/>
          <w:i/>
          <w:sz w:val="22"/>
          <w:szCs w:val="22"/>
        </w:rPr>
      </w:pPr>
      <w:r w:rsidRPr="008B54FA">
        <w:rPr>
          <w:rFonts w:asciiTheme="minorHAnsi" w:hAnsiTheme="minorHAnsi"/>
          <w:i/>
          <w:sz w:val="22"/>
          <w:szCs w:val="22"/>
          <w:vertAlign w:val="superscript"/>
        </w:rPr>
        <w:t>2</w:t>
      </w:r>
      <w:r w:rsidRPr="008B54FA">
        <w:rPr>
          <w:rFonts w:asciiTheme="minorHAnsi" w:hAnsiTheme="minorHAnsi"/>
          <w:i/>
          <w:sz w:val="22"/>
          <w:szCs w:val="22"/>
        </w:rPr>
        <w:t xml:space="preserve"> Online een consult op een gezette tijd. Dit betreft een ‘synchroon contact’</w:t>
      </w:r>
    </w:p>
    <w:p w14:paraId="4476DDC1" w14:textId="77777777" w:rsidR="008B54FA" w:rsidRPr="008B54FA" w:rsidRDefault="008B54FA" w:rsidP="008B54FA">
      <w:pPr>
        <w:pStyle w:val="Normaalweb"/>
        <w:spacing w:before="0" w:beforeAutospacing="0" w:after="0" w:afterAutospacing="0"/>
        <w:rPr>
          <w:rFonts w:asciiTheme="minorHAnsi" w:hAnsiTheme="minorHAnsi"/>
          <w:i/>
          <w:sz w:val="22"/>
          <w:szCs w:val="22"/>
        </w:rPr>
      </w:pPr>
      <w:r w:rsidRPr="008B54FA">
        <w:rPr>
          <w:rFonts w:asciiTheme="minorHAnsi" w:hAnsiTheme="minorHAnsi"/>
          <w:i/>
          <w:sz w:val="22"/>
          <w:szCs w:val="22"/>
          <w:vertAlign w:val="superscript"/>
        </w:rPr>
        <w:t>3</w:t>
      </w:r>
      <w:r w:rsidRPr="008B54FA">
        <w:rPr>
          <w:rFonts w:asciiTheme="minorHAnsi" w:hAnsiTheme="minorHAnsi"/>
          <w:i/>
          <w:sz w:val="22"/>
          <w:szCs w:val="22"/>
        </w:rPr>
        <w:t xml:space="preserve"> Een patiëntenportaal biedt de patiënt (en de zorgverlener) een betrouwbare en beveiligde toegang tot het krijgen (en voor de zorgverlener het leveren) van digitale zorgdiensten. De diensten kunnen bestaan uit een combinatie van de volgende toepassingen: toegang voor de patiënt tot zijn of haar medische informatie en uitslagen, e-consult of digitaal spreekuur, het maken van een afspraak, verkrijgen van informatie, toegang tot (online) cursussen of training, informatie over de zorgverleners, etc.</w:t>
      </w:r>
    </w:p>
    <w:p w14:paraId="1F260F67" w14:textId="77777777" w:rsidR="008B54FA" w:rsidRPr="008B54FA" w:rsidRDefault="008B54FA" w:rsidP="008B54FA">
      <w:pPr>
        <w:pStyle w:val="Normaalweb"/>
        <w:spacing w:before="0" w:beforeAutospacing="0" w:after="0" w:afterAutospacing="0"/>
        <w:rPr>
          <w:rFonts w:asciiTheme="minorHAnsi" w:hAnsiTheme="minorHAnsi"/>
          <w:sz w:val="22"/>
          <w:szCs w:val="22"/>
        </w:rPr>
      </w:pPr>
    </w:p>
    <w:p w14:paraId="1229B78A" w14:textId="77777777" w:rsidR="008B54FA" w:rsidRPr="008B54FA" w:rsidRDefault="008B54FA" w:rsidP="00001BF0">
      <w:pPr>
        <w:pStyle w:val="Normaalweb"/>
        <w:numPr>
          <w:ilvl w:val="0"/>
          <w:numId w:val="5"/>
        </w:numPr>
        <w:spacing w:before="0" w:beforeAutospacing="0" w:after="0" w:afterAutospacing="0"/>
        <w:rPr>
          <w:rFonts w:asciiTheme="minorHAnsi" w:hAnsiTheme="minorHAnsi"/>
          <w:sz w:val="22"/>
          <w:szCs w:val="22"/>
        </w:rPr>
      </w:pPr>
      <w:r w:rsidRPr="008B54FA">
        <w:rPr>
          <w:rFonts w:asciiTheme="minorHAnsi" w:hAnsiTheme="minorHAnsi"/>
          <w:sz w:val="22"/>
          <w:szCs w:val="22"/>
        </w:rPr>
        <w:t>Wanneer vindt op uw ziekenhuislocatie de vervolgcontrole plaats bij patiënten die aan staar geopereerd zijn?</w:t>
      </w:r>
    </w:p>
    <w:p w14:paraId="6572E9CB" w14:textId="77777777" w:rsidR="008B54FA" w:rsidRPr="008B54FA" w:rsidRDefault="008B54FA" w:rsidP="002242F0">
      <w:pPr>
        <w:pStyle w:val="Normaalweb"/>
        <w:ind w:left="360" w:firstLine="348"/>
        <w:rPr>
          <w:rFonts w:asciiTheme="minorHAnsi" w:hAnsiTheme="minorHAnsi"/>
          <w:i/>
          <w:sz w:val="22"/>
          <w:szCs w:val="22"/>
        </w:rPr>
      </w:pPr>
      <w:r w:rsidRPr="008B54FA">
        <w:rPr>
          <w:rFonts w:asciiTheme="minorHAnsi" w:hAnsiTheme="minorHAnsi"/>
          <w:i/>
          <w:sz w:val="22"/>
          <w:szCs w:val="22"/>
        </w:rPr>
        <w:t>(Invullen. Vinden er standaard meer vervolgcontroles plaats? Vul dan in na … en … weken)</w:t>
      </w:r>
    </w:p>
    <w:p w14:paraId="04800796" w14:textId="77777777" w:rsidR="008B54FA" w:rsidRPr="008B54FA" w:rsidRDefault="008B54FA" w:rsidP="002242F0">
      <w:pPr>
        <w:pStyle w:val="Normaalweb"/>
        <w:ind w:firstLine="708"/>
        <w:rPr>
          <w:rFonts w:asciiTheme="minorHAnsi" w:hAnsiTheme="minorHAnsi"/>
          <w:sz w:val="22"/>
          <w:szCs w:val="22"/>
        </w:rPr>
      </w:pPr>
      <w:r w:rsidRPr="008B54FA">
        <w:rPr>
          <w:rFonts w:asciiTheme="minorHAnsi" w:hAnsiTheme="minorHAnsi"/>
          <w:sz w:val="22"/>
          <w:szCs w:val="22"/>
        </w:rPr>
        <w:t>Na .. weken</w:t>
      </w:r>
    </w:p>
    <w:p w14:paraId="3EAFBC1E" w14:textId="77777777" w:rsidR="008B54FA" w:rsidRPr="008B54FA" w:rsidRDefault="008B54FA" w:rsidP="008B54FA">
      <w:pPr>
        <w:pStyle w:val="Lijstalinea"/>
        <w:numPr>
          <w:ilvl w:val="0"/>
          <w:numId w:val="43"/>
        </w:numPr>
        <w:shd w:val="clear" w:color="auto" w:fill="FFFFFF"/>
        <w:spacing w:before="100" w:beforeAutospacing="1" w:after="100" w:afterAutospacing="1" w:line="270" w:lineRule="atLeast"/>
        <w:rPr>
          <w:rFonts w:asciiTheme="minorHAnsi" w:eastAsia="Times New Roman" w:hAnsiTheme="minorHAnsi" w:cs="Arial"/>
          <w:sz w:val="21"/>
          <w:szCs w:val="21"/>
        </w:rPr>
      </w:pPr>
      <w:bookmarkStart w:id="1" w:name="OLE_LINK2"/>
      <w:bookmarkStart w:id="2" w:name="_GoBack"/>
      <w:r w:rsidRPr="008B54FA">
        <w:rPr>
          <w:rFonts w:asciiTheme="minorHAnsi" w:eastAsia="Times New Roman" w:hAnsiTheme="minorHAnsi" w:cs="Arial"/>
          <w:sz w:val="21"/>
          <w:szCs w:val="21"/>
        </w:rPr>
        <w:t>Na de eerste controle komt u daarna ten minste nog één keer naar het ziekenhuis of de kliniek voor controle. Bij deze controle komen verschillende dingen aan de orde:</w:t>
      </w:r>
    </w:p>
    <w:p w14:paraId="76D08E55" w14:textId="77777777" w:rsidR="008B54FA" w:rsidRPr="008B54FA" w:rsidRDefault="008B54FA" w:rsidP="008B54FA">
      <w:pPr>
        <w:numPr>
          <w:ilvl w:val="0"/>
          <w:numId w:val="44"/>
        </w:numPr>
        <w:shd w:val="clear" w:color="auto" w:fill="FFFFFF"/>
        <w:spacing w:before="100" w:beforeAutospacing="1" w:after="100" w:afterAutospacing="1" w:line="270" w:lineRule="atLeast"/>
        <w:rPr>
          <w:rFonts w:asciiTheme="minorHAnsi" w:eastAsia="Times New Roman" w:hAnsiTheme="minorHAnsi" w:cs="Arial"/>
          <w:sz w:val="21"/>
          <w:szCs w:val="21"/>
        </w:rPr>
      </w:pPr>
      <w:r w:rsidRPr="008B54FA">
        <w:rPr>
          <w:rFonts w:asciiTheme="minorHAnsi" w:eastAsia="Times New Roman" w:hAnsiTheme="minorHAnsi" w:cs="Arial"/>
          <w:sz w:val="21"/>
          <w:szCs w:val="21"/>
        </w:rPr>
        <w:t>De oogarts controleert hoeveel uw zicht vooruit is gegaan.</w:t>
      </w:r>
    </w:p>
    <w:p w14:paraId="39F13F00" w14:textId="77777777" w:rsidR="008B54FA" w:rsidRPr="008B54FA" w:rsidRDefault="008B54FA" w:rsidP="008B54FA">
      <w:pPr>
        <w:numPr>
          <w:ilvl w:val="0"/>
          <w:numId w:val="44"/>
        </w:numPr>
        <w:shd w:val="clear" w:color="auto" w:fill="FFFFFF"/>
        <w:spacing w:before="100" w:beforeAutospacing="1" w:after="100" w:afterAutospacing="1" w:line="270" w:lineRule="atLeast"/>
        <w:rPr>
          <w:rFonts w:asciiTheme="minorHAnsi" w:eastAsia="Times New Roman" w:hAnsiTheme="minorHAnsi" w:cs="Arial"/>
          <w:sz w:val="21"/>
          <w:szCs w:val="21"/>
        </w:rPr>
      </w:pPr>
      <w:r w:rsidRPr="008B54FA">
        <w:rPr>
          <w:rFonts w:asciiTheme="minorHAnsi" w:eastAsia="Times New Roman" w:hAnsiTheme="minorHAnsi" w:cs="Arial"/>
          <w:sz w:val="21"/>
          <w:szCs w:val="21"/>
        </w:rPr>
        <w:t>De oogarts noteert alle gegevens over het resultaat van de behandeling en eventuele problemen die u heeft (gehad).</w:t>
      </w:r>
    </w:p>
    <w:p w14:paraId="770AC108" w14:textId="77777777" w:rsidR="008B54FA" w:rsidRPr="008B54FA" w:rsidRDefault="008B54FA" w:rsidP="008B54FA">
      <w:pPr>
        <w:numPr>
          <w:ilvl w:val="0"/>
          <w:numId w:val="44"/>
        </w:numPr>
        <w:shd w:val="clear" w:color="auto" w:fill="FFFFFF"/>
        <w:spacing w:before="100" w:beforeAutospacing="1" w:after="100" w:afterAutospacing="1" w:line="270" w:lineRule="atLeast"/>
        <w:rPr>
          <w:rFonts w:asciiTheme="minorHAnsi" w:eastAsia="Times New Roman" w:hAnsiTheme="minorHAnsi" w:cs="Arial"/>
          <w:sz w:val="21"/>
          <w:szCs w:val="21"/>
        </w:rPr>
      </w:pPr>
      <w:r w:rsidRPr="008B54FA">
        <w:rPr>
          <w:rFonts w:asciiTheme="minorHAnsi" w:eastAsia="Times New Roman" w:hAnsiTheme="minorHAnsi" w:cs="Arial"/>
          <w:sz w:val="21"/>
          <w:szCs w:val="21"/>
        </w:rPr>
        <w:t>De oogarts bespreekt met u of en wanneer u uw andere oog kunt en wilt laten opereren.</w:t>
      </w:r>
    </w:p>
    <w:p w14:paraId="729C4E88" w14:textId="77777777" w:rsidR="008B54FA" w:rsidRPr="008B54FA" w:rsidRDefault="008B54FA" w:rsidP="008B54FA">
      <w:pPr>
        <w:numPr>
          <w:ilvl w:val="0"/>
          <w:numId w:val="44"/>
        </w:numPr>
        <w:shd w:val="clear" w:color="auto" w:fill="FFFFFF"/>
        <w:spacing w:before="100" w:beforeAutospacing="1" w:after="100" w:afterAutospacing="1" w:line="270" w:lineRule="atLeast"/>
        <w:rPr>
          <w:rFonts w:asciiTheme="minorHAnsi" w:eastAsia="Times New Roman" w:hAnsiTheme="minorHAnsi" w:cs="Arial"/>
          <w:sz w:val="21"/>
          <w:szCs w:val="21"/>
        </w:rPr>
      </w:pPr>
      <w:r w:rsidRPr="008B54FA">
        <w:rPr>
          <w:rFonts w:asciiTheme="minorHAnsi" w:eastAsia="Times New Roman" w:hAnsiTheme="minorHAnsi" w:cs="Arial"/>
          <w:sz w:val="21"/>
          <w:szCs w:val="21"/>
        </w:rPr>
        <w:t>De oogarts adviseert u over de sterkte van een nieuwe bril of contactlenzen.</w:t>
      </w:r>
    </w:p>
    <w:p w14:paraId="717DB6B5" w14:textId="77777777" w:rsidR="008B54FA" w:rsidRPr="004547BF" w:rsidRDefault="008B54FA" w:rsidP="008B54FA">
      <w:pPr>
        <w:numPr>
          <w:ilvl w:val="0"/>
          <w:numId w:val="44"/>
        </w:numPr>
        <w:shd w:val="clear" w:color="auto" w:fill="FFFFFF"/>
        <w:spacing w:before="100" w:beforeAutospacing="1" w:after="100" w:afterAutospacing="1" w:line="270" w:lineRule="atLeast"/>
        <w:rPr>
          <w:rFonts w:ascii="Verdana" w:eastAsia="Times New Roman" w:hAnsi="Verdana" w:cs="Arial"/>
          <w:sz w:val="21"/>
          <w:szCs w:val="21"/>
        </w:rPr>
      </w:pPr>
      <w:r w:rsidRPr="008B54FA">
        <w:rPr>
          <w:rFonts w:asciiTheme="minorHAnsi" w:eastAsia="Times New Roman" w:hAnsiTheme="minorHAnsi" w:cs="Arial"/>
          <w:sz w:val="21"/>
          <w:szCs w:val="21"/>
        </w:rPr>
        <w:t>De oogarts maakt zo nodig een afspraak met u voor controle van andere oogaandoeningen</w:t>
      </w:r>
      <w:r w:rsidRPr="004547BF">
        <w:rPr>
          <w:rFonts w:ascii="Verdana" w:eastAsia="Times New Roman" w:hAnsi="Verdana" w:cs="Arial"/>
          <w:sz w:val="21"/>
          <w:szCs w:val="21"/>
        </w:rPr>
        <w:t>.</w:t>
      </w:r>
    </w:p>
    <w:bookmarkEnd w:id="1"/>
    <w:bookmarkEnd w:id="2"/>
    <w:p w14:paraId="7ED72EF8" w14:textId="77777777" w:rsidR="008B54FA" w:rsidRPr="004547BF" w:rsidRDefault="008B54FA" w:rsidP="008B54FA">
      <w:pPr>
        <w:rPr>
          <w:rFonts w:ascii="Verdana" w:hAnsi="Verdana"/>
        </w:rPr>
      </w:pPr>
    </w:p>
    <w:p w14:paraId="0A45403A" w14:textId="77777777" w:rsidR="000843A0" w:rsidRPr="00F61D0E" w:rsidRDefault="000843A0" w:rsidP="0040601A">
      <w:pPr>
        <w:pStyle w:val="Default"/>
        <w:ind w:left="708"/>
        <w:rPr>
          <w:rFonts w:cs="Times New Roman"/>
          <w:color w:val="auto"/>
          <w:sz w:val="22"/>
          <w:szCs w:val="22"/>
        </w:rPr>
      </w:pPr>
    </w:p>
    <w:p w14:paraId="1DBD97D0" w14:textId="77777777" w:rsidR="000843A0" w:rsidRPr="00F61D0E" w:rsidRDefault="000843A0" w:rsidP="0040601A">
      <w:pPr>
        <w:pStyle w:val="Default"/>
        <w:ind w:left="708"/>
        <w:rPr>
          <w:rFonts w:cs="Times New Roman"/>
          <w:color w:val="auto"/>
          <w:sz w:val="22"/>
          <w:szCs w:val="22"/>
        </w:rPr>
        <w:sectPr w:rsidR="000843A0" w:rsidRPr="00F61D0E">
          <w:headerReference w:type="default" r:id="rId26"/>
          <w:footerReference w:type="default" r:id="rId27"/>
          <w:headerReference w:type="first" r:id="rId28"/>
          <w:footerReference w:type="first" r:id="rId29"/>
          <w:pgSz w:w="11906" w:h="16838"/>
          <w:pgMar w:top="1417" w:right="1417" w:bottom="1417" w:left="1417" w:header="708" w:footer="708" w:gutter="0"/>
          <w:cols w:space="708"/>
          <w:docGrid w:linePitch="360"/>
        </w:sectPr>
      </w:pPr>
    </w:p>
    <w:p w14:paraId="0D75CD83" w14:textId="77777777" w:rsidR="000843A0" w:rsidRPr="00F61D0E" w:rsidRDefault="000843A0" w:rsidP="0040601A">
      <w:pPr>
        <w:pStyle w:val="Default"/>
        <w:ind w:left="708"/>
        <w:rPr>
          <w:rFonts w:cs="Times New Roman"/>
          <w:color w:val="auto"/>
          <w:sz w:val="22"/>
          <w:szCs w:val="22"/>
        </w:rPr>
      </w:pPr>
    </w:p>
    <w:p w14:paraId="7B59E5B4" w14:textId="77777777" w:rsidR="000843A0" w:rsidRPr="00F61D0E" w:rsidRDefault="008D174D" w:rsidP="0040601A">
      <w:pPr>
        <w:pStyle w:val="Default"/>
        <w:ind w:left="708"/>
        <w:rPr>
          <w:rFonts w:cs="Times New Roman"/>
          <w:color w:val="auto"/>
          <w:sz w:val="22"/>
          <w:szCs w:val="22"/>
        </w:rPr>
      </w:pPr>
      <w:r>
        <w:rPr>
          <w:noProof/>
          <w:color w:val="auto"/>
          <w:lang w:eastAsia="nl-NL"/>
        </w:rPr>
        <w:drawing>
          <wp:inline distT="0" distB="0" distL="0" distR="0" wp14:anchorId="7434303B" wp14:editId="72B0F899">
            <wp:extent cx="7741285" cy="5049311"/>
            <wp:effectExtent l="0" t="0" r="5715" b="5715"/>
            <wp:docPr id="6"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747792" cy="5053555"/>
                    </a:xfrm>
                    <a:prstGeom prst="rect">
                      <a:avLst/>
                    </a:prstGeom>
                    <a:noFill/>
                    <a:ln>
                      <a:noFill/>
                    </a:ln>
                  </pic:spPr>
                </pic:pic>
              </a:graphicData>
            </a:graphic>
          </wp:inline>
        </w:drawing>
      </w:r>
    </w:p>
    <w:p w14:paraId="42CE1B0C" w14:textId="77777777" w:rsidR="000843A0" w:rsidRPr="00F61D0E" w:rsidRDefault="000843A0" w:rsidP="0040601A">
      <w:pPr>
        <w:pStyle w:val="Default"/>
        <w:ind w:left="708"/>
        <w:rPr>
          <w:rFonts w:cs="Times New Roman"/>
          <w:color w:val="auto"/>
          <w:sz w:val="22"/>
          <w:szCs w:val="22"/>
        </w:rPr>
      </w:pPr>
    </w:p>
    <w:p w14:paraId="77F065C3" w14:textId="77777777" w:rsidR="000843A0" w:rsidRPr="00F4123F" w:rsidRDefault="000843A0" w:rsidP="001A1E84">
      <w:pPr>
        <w:rPr>
          <w:szCs w:val="22"/>
        </w:rPr>
      </w:pPr>
      <w:r>
        <w:rPr>
          <w:szCs w:val="22"/>
        </w:rPr>
        <w:t xml:space="preserve">* Daar waar DHD genoemd staat: </w:t>
      </w:r>
      <w:r>
        <w:rPr>
          <w:rFonts w:eastAsia="Times New Roman"/>
        </w:rPr>
        <w:t>de aanlevering gaat door een door de betreffende brancheorganisatie gekozen gegevensmakelaar.</w:t>
      </w:r>
    </w:p>
    <w:p w14:paraId="5C7CD1D7" w14:textId="77777777" w:rsidR="000843A0" w:rsidRPr="00F61D0E" w:rsidRDefault="000843A0" w:rsidP="0040601A">
      <w:pPr>
        <w:pStyle w:val="Default"/>
        <w:ind w:left="708"/>
        <w:rPr>
          <w:rFonts w:cs="Times New Roman"/>
          <w:color w:val="auto"/>
          <w:sz w:val="22"/>
          <w:szCs w:val="22"/>
        </w:rPr>
        <w:sectPr w:rsidR="000843A0" w:rsidRPr="00F61D0E" w:rsidSect="00F53953">
          <w:pgSz w:w="16838" w:h="11906" w:orient="landscape"/>
          <w:pgMar w:top="1417" w:right="1417" w:bottom="1417" w:left="1417" w:header="708" w:footer="708" w:gutter="0"/>
          <w:cols w:space="708"/>
          <w:docGrid w:linePitch="360"/>
        </w:sectPr>
      </w:pPr>
    </w:p>
    <w:p w14:paraId="3B8B0371" w14:textId="77777777" w:rsidR="000843A0" w:rsidRPr="00F61D0E" w:rsidRDefault="000843A0" w:rsidP="0040601A">
      <w:pPr>
        <w:pStyle w:val="Default"/>
        <w:ind w:left="708"/>
        <w:rPr>
          <w:rFonts w:cs="Times New Roman"/>
          <w:color w:val="auto"/>
          <w:sz w:val="22"/>
          <w:szCs w:val="22"/>
        </w:rPr>
      </w:pPr>
    </w:p>
    <w:p w14:paraId="5F0FD3D3" w14:textId="77777777" w:rsidR="000843A0" w:rsidRPr="00F61D0E" w:rsidRDefault="000843A0" w:rsidP="00773E0C">
      <w:pPr>
        <w:pStyle w:val="Default"/>
        <w:rPr>
          <w:rFonts w:cs="Times New Roman"/>
          <w:color w:val="auto"/>
          <w:sz w:val="22"/>
          <w:szCs w:val="22"/>
        </w:rPr>
      </w:pPr>
      <w:r w:rsidRPr="00F61D0E">
        <w:rPr>
          <w:color w:val="auto"/>
          <w:sz w:val="28"/>
          <w:szCs w:val="28"/>
        </w:rPr>
        <w:t xml:space="preserve"> </w:t>
      </w:r>
    </w:p>
    <w:p w14:paraId="7D3E3451" w14:textId="77777777" w:rsidR="000843A0" w:rsidRPr="00F61D0E" w:rsidRDefault="000843A0" w:rsidP="00E34815">
      <w:pPr>
        <w:pStyle w:val="Lijstalinea1"/>
        <w:spacing w:line="240" w:lineRule="auto"/>
        <w:ind w:left="0"/>
        <w:rPr>
          <w:sz w:val="22"/>
          <w:szCs w:val="22"/>
        </w:rPr>
      </w:pPr>
    </w:p>
    <w:p w14:paraId="566A127E" w14:textId="77777777" w:rsidR="000843A0" w:rsidRPr="00F61D0E" w:rsidRDefault="000843A0" w:rsidP="00E34815">
      <w:pPr>
        <w:pStyle w:val="Lijstalinea1"/>
        <w:spacing w:line="240" w:lineRule="auto"/>
        <w:ind w:left="0"/>
        <w:rPr>
          <w:sz w:val="22"/>
          <w:szCs w:val="22"/>
        </w:rPr>
      </w:pPr>
    </w:p>
    <w:p w14:paraId="3E544A69" w14:textId="77777777" w:rsidR="000843A0" w:rsidRPr="00F61D0E" w:rsidRDefault="008D174D" w:rsidP="00E34815">
      <w:pPr>
        <w:pStyle w:val="Lijstalinea1"/>
        <w:spacing w:line="240" w:lineRule="auto"/>
        <w:ind w:left="0"/>
        <w:rPr>
          <w:sz w:val="22"/>
          <w:szCs w:val="22"/>
        </w:rPr>
      </w:pPr>
      <w:r>
        <w:rPr>
          <w:noProof/>
        </w:rPr>
        <mc:AlternateContent>
          <mc:Choice Requires="wps">
            <w:drawing>
              <wp:anchor distT="0" distB="0" distL="114300" distR="114300" simplePos="0" relativeHeight="251656704" behindDoc="0" locked="0" layoutInCell="1" allowOverlap="1" wp14:anchorId="4370D515" wp14:editId="5AAB7020">
                <wp:simplePos x="0" y="0"/>
                <wp:positionH relativeFrom="column">
                  <wp:posOffset>-48260</wp:posOffset>
                </wp:positionH>
                <wp:positionV relativeFrom="paragraph">
                  <wp:posOffset>-439420</wp:posOffset>
                </wp:positionV>
                <wp:extent cx="1828800" cy="342900"/>
                <wp:effectExtent l="0" t="0" r="0" b="0"/>
                <wp:wrapSquare wrapText="bothSides"/>
                <wp:docPr id="13" name="Tekstvak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28800" cy="3429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9497A18" w14:textId="77777777" w:rsidR="008F0704" w:rsidRPr="005A74C5" w:rsidRDefault="008F0704">
                            <w:pPr>
                              <w:rPr>
                                <w:sz w:val="28"/>
                              </w:rPr>
                            </w:pPr>
                            <w:r w:rsidRPr="005A74C5">
                              <w:rPr>
                                <w:sz w:val="28"/>
                              </w:rPr>
                              <w:t>Bijlage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370D515" id="_x0000_t202" coordsize="21600,21600" o:spt="202" path="m,l,21600r21600,l21600,xe">
                <v:stroke joinstyle="miter"/>
                <v:path gradientshapeok="t" o:connecttype="rect"/>
              </v:shapetype>
              <v:shape id="Tekstvak 13" o:spid="_x0000_s1027" type="#_x0000_t202" style="position:absolute;margin-left:-3.8pt;margin-top:-34.6pt;width:2in;height: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" filled="f" stroked="f">
                <v:path arrowok="t"/>
                <v:textbox>
                  <w:txbxContent>
                    <w:p w14:paraId="59497A18" w14:textId="77777777" w:rsidR="008F0704" w:rsidRPr="005A74C5" w:rsidRDefault="008F0704">
                      <w:pPr>
                        <w:rPr>
                          <w:sz w:val="28"/>
                        </w:rPr>
                      </w:pPr>
                      <w:r w:rsidRPr="005A74C5">
                        <w:rPr>
                          <w:sz w:val="28"/>
                        </w:rPr>
                        <w:t>Bijlage 1</w:t>
                      </w:r>
                    </w:p>
                  </w:txbxContent>
                </v:textbox>
                <w10:wrap type="square"/>
              </v:shape>
            </w:pict>
          </mc:Fallback>
        </mc:AlternateContent>
      </w:r>
      <w:r>
        <w:rPr>
          <w:noProof/>
        </w:rPr>
        <w:drawing>
          <wp:inline distT="0" distB="0" distL="0" distR="0" wp14:anchorId="7DF9723C" wp14:editId="65A0563D">
            <wp:extent cx="5775960" cy="8107680"/>
            <wp:effectExtent l="0" t="0" r="0" b="7620"/>
            <wp:docPr id="7"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75960" cy="8107680"/>
                    </a:xfrm>
                    <a:prstGeom prst="rect">
                      <a:avLst/>
                    </a:prstGeom>
                    <a:noFill/>
                    <a:ln>
                      <a:noFill/>
                    </a:ln>
                  </pic:spPr>
                </pic:pic>
              </a:graphicData>
            </a:graphic>
          </wp:inline>
        </w:drawing>
      </w:r>
    </w:p>
    <w:p w14:paraId="42B7616E" w14:textId="77777777" w:rsidR="000843A0" w:rsidRPr="00F61D0E" w:rsidRDefault="008D174D" w:rsidP="00E34815">
      <w:pPr>
        <w:pStyle w:val="Lijstalinea1"/>
        <w:spacing w:line="240" w:lineRule="auto"/>
        <w:ind w:left="0"/>
        <w:rPr>
          <w:sz w:val="22"/>
          <w:szCs w:val="22"/>
        </w:rPr>
      </w:pPr>
      <w:r>
        <w:rPr>
          <w:noProof/>
        </w:rPr>
        <w:lastRenderedPageBreak/>
        <w:drawing>
          <wp:inline distT="0" distB="0" distL="0" distR="0" wp14:anchorId="53195879" wp14:editId="0E63EC88">
            <wp:extent cx="5890260" cy="8526780"/>
            <wp:effectExtent l="0" t="0" r="0" b="7620"/>
            <wp:docPr id="8"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90260" cy="8526780"/>
                    </a:xfrm>
                    <a:prstGeom prst="rect">
                      <a:avLst/>
                    </a:prstGeom>
                    <a:noFill/>
                    <a:ln>
                      <a:noFill/>
                    </a:ln>
                  </pic:spPr>
                </pic:pic>
              </a:graphicData>
            </a:graphic>
          </wp:inline>
        </w:drawing>
      </w:r>
    </w:p>
    <w:p w14:paraId="10219726" w14:textId="77777777" w:rsidR="000843A0" w:rsidRPr="00F61D0E" w:rsidRDefault="008D174D" w:rsidP="00E34815">
      <w:pPr>
        <w:pStyle w:val="Lijstalinea1"/>
        <w:spacing w:line="240" w:lineRule="auto"/>
        <w:ind w:left="0"/>
        <w:rPr>
          <w:sz w:val="22"/>
          <w:szCs w:val="22"/>
        </w:rPr>
      </w:pPr>
      <w:r>
        <w:rPr>
          <w:noProof/>
        </w:rPr>
        <w:lastRenderedPageBreak/>
        <w:drawing>
          <wp:inline distT="0" distB="0" distL="0" distR="0" wp14:anchorId="2A75D754" wp14:editId="05D274A8">
            <wp:extent cx="5760720" cy="8503920"/>
            <wp:effectExtent l="0" t="0" r="0" b="0"/>
            <wp:docPr id="9"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60720" cy="8503920"/>
                    </a:xfrm>
                    <a:prstGeom prst="rect">
                      <a:avLst/>
                    </a:prstGeom>
                    <a:noFill/>
                    <a:ln>
                      <a:noFill/>
                    </a:ln>
                  </pic:spPr>
                </pic:pic>
              </a:graphicData>
            </a:graphic>
          </wp:inline>
        </w:drawing>
      </w:r>
    </w:p>
    <w:p w14:paraId="73B04CA4" w14:textId="77777777" w:rsidR="000843A0" w:rsidRPr="00F61D0E" w:rsidRDefault="008D174D" w:rsidP="00E34815">
      <w:pPr>
        <w:pStyle w:val="Lijstalinea1"/>
        <w:spacing w:line="240" w:lineRule="auto"/>
        <w:ind w:left="0"/>
        <w:rPr>
          <w:sz w:val="22"/>
          <w:szCs w:val="22"/>
        </w:rPr>
      </w:pPr>
      <w:r>
        <w:rPr>
          <w:noProof/>
        </w:rPr>
        <w:lastRenderedPageBreak/>
        <w:drawing>
          <wp:inline distT="0" distB="0" distL="0" distR="0" wp14:anchorId="75D1FAEA" wp14:editId="1393D175">
            <wp:extent cx="5570220" cy="8031480"/>
            <wp:effectExtent l="0" t="0" r="0" b="7620"/>
            <wp:docPr id="10"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70220" cy="8031480"/>
                    </a:xfrm>
                    <a:prstGeom prst="rect">
                      <a:avLst/>
                    </a:prstGeom>
                    <a:noFill/>
                    <a:ln>
                      <a:noFill/>
                    </a:ln>
                  </pic:spPr>
                </pic:pic>
              </a:graphicData>
            </a:graphic>
          </wp:inline>
        </w:drawing>
      </w:r>
    </w:p>
    <w:p w14:paraId="4D79267D" w14:textId="77777777" w:rsidR="000843A0" w:rsidRPr="00F61D0E" w:rsidRDefault="000843A0" w:rsidP="00E34815">
      <w:pPr>
        <w:pStyle w:val="Lijstalinea1"/>
        <w:spacing w:line="240" w:lineRule="auto"/>
        <w:ind w:left="0"/>
        <w:rPr>
          <w:sz w:val="22"/>
          <w:szCs w:val="22"/>
        </w:rPr>
      </w:pPr>
    </w:p>
    <w:p w14:paraId="3BC66D71" w14:textId="77777777" w:rsidR="000843A0" w:rsidRPr="00F61D0E" w:rsidRDefault="000843A0" w:rsidP="00E34815">
      <w:pPr>
        <w:pStyle w:val="Lijstalinea1"/>
        <w:spacing w:line="240" w:lineRule="auto"/>
        <w:ind w:left="0"/>
        <w:rPr>
          <w:sz w:val="22"/>
          <w:szCs w:val="22"/>
        </w:rPr>
      </w:pPr>
    </w:p>
    <w:p w14:paraId="46614E55" w14:textId="77777777" w:rsidR="000843A0" w:rsidRPr="00F61D0E" w:rsidRDefault="000843A0" w:rsidP="00E34815">
      <w:pPr>
        <w:pStyle w:val="Lijstalinea1"/>
        <w:spacing w:line="240" w:lineRule="auto"/>
        <w:ind w:left="0"/>
        <w:rPr>
          <w:sz w:val="22"/>
          <w:szCs w:val="22"/>
        </w:rPr>
      </w:pPr>
    </w:p>
    <w:p w14:paraId="1E06FB42" w14:textId="77777777" w:rsidR="000843A0" w:rsidRPr="00F61D0E" w:rsidRDefault="000843A0" w:rsidP="00003C28">
      <w:pPr>
        <w:pStyle w:val="Lijstalinea1"/>
        <w:spacing w:line="240" w:lineRule="auto"/>
        <w:ind w:left="0"/>
        <w:rPr>
          <w:sz w:val="28"/>
          <w:szCs w:val="28"/>
        </w:rPr>
      </w:pPr>
    </w:p>
    <w:p w14:paraId="0CE1C76E" w14:textId="77777777" w:rsidR="000843A0" w:rsidRPr="00F61D0E" w:rsidRDefault="000843A0" w:rsidP="00E34815">
      <w:pPr>
        <w:pStyle w:val="Lijstalinea1"/>
        <w:spacing w:line="240" w:lineRule="auto"/>
        <w:ind w:left="0"/>
        <w:rPr>
          <w:sz w:val="24"/>
          <w:szCs w:val="22"/>
        </w:rPr>
      </w:pPr>
      <w:r w:rsidRPr="00F61D0E">
        <w:rPr>
          <w:sz w:val="24"/>
          <w:szCs w:val="22"/>
        </w:rPr>
        <w:lastRenderedPageBreak/>
        <w:t>Bijlage 2: overzicht met oogheelkundige operatieve verrichtingen</w:t>
      </w:r>
    </w:p>
    <w:p w14:paraId="4CAC8021" w14:textId="77777777" w:rsidR="000843A0" w:rsidRPr="00F61D0E" w:rsidRDefault="000843A0" w:rsidP="00E34815">
      <w:pPr>
        <w:pStyle w:val="Lijstalinea1"/>
        <w:spacing w:line="240" w:lineRule="auto"/>
        <w:ind w:left="0"/>
        <w:rPr>
          <w:sz w:val="22"/>
          <w:szCs w:val="22"/>
        </w:rPr>
      </w:pPr>
    </w:p>
    <w:tbl>
      <w:tblPr>
        <w:tblW w:w="8520" w:type="dxa"/>
        <w:tblInd w:w="55" w:type="dxa"/>
        <w:tblCellMar>
          <w:left w:w="70" w:type="dxa"/>
          <w:right w:w="70" w:type="dxa"/>
        </w:tblCellMar>
        <w:tblLook w:val="00A0" w:firstRow="1" w:lastRow="0" w:firstColumn="1" w:lastColumn="0" w:noHBand="0" w:noVBand="0"/>
      </w:tblPr>
      <w:tblGrid>
        <w:gridCol w:w="1008"/>
        <w:gridCol w:w="7512"/>
      </w:tblGrid>
      <w:tr w:rsidR="000843A0" w:rsidRPr="007D208D" w14:paraId="261CCE81" w14:textId="77777777" w:rsidTr="005866C1">
        <w:trPr>
          <w:trHeight w:val="348"/>
        </w:trPr>
        <w:tc>
          <w:tcPr>
            <w:tcW w:w="8520" w:type="dxa"/>
            <w:gridSpan w:val="2"/>
            <w:tcBorders>
              <w:top w:val="single" w:sz="4" w:space="0" w:color="auto"/>
              <w:left w:val="single" w:sz="4" w:space="0" w:color="auto"/>
              <w:bottom w:val="single" w:sz="4" w:space="0" w:color="auto"/>
              <w:right w:val="nil"/>
            </w:tcBorders>
            <w:noWrap/>
            <w:vAlign w:val="center"/>
          </w:tcPr>
          <w:p w14:paraId="10BC6289" w14:textId="77777777" w:rsidR="000843A0" w:rsidRPr="00F61D0E" w:rsidRDefault="000843A0" w:rsidP="00415979">
            <w:pPr>
              <w:rPr>
                <w:rFonts w:ascii="Arial" w:hAnsi="Arial" w:cs="Arial"/>
                <w:b/>
                <w:bCs/>
                <w:sz w:val="28"/>
                <w:szCs w:val="28"/>
              </w:rPr>
            </w:pPr>
            <w:r w:rsidRPr="00F61D0E">
              <w:rPr>
                <w:rFonts w:ascii="Arial" w:hAnsi="Arial" w:cs="Arial"/>
                <w:b/>
                <w:bCs/>
                <w:sz w:val="28"/>
                <w:szCs w:val="28"/>
              </w:rPr>
              <w:t>oogheelkundig operatieve verrichtingen binnen DOT  2016</w:t>
            </w:r>
          </w:p>
        </w:tc>
      </w:tr>
      <w:tr w:rsidR="000843A0" w:rsidRPr="007D208D" w14:paraId="296F6B95" w14:textId="77777777" w:rsidTr="00415979">
        <w:trPr>
          <w:trHeight w:val="600"/>
        </w:trPr>
        <w:tc>
          <w:tcPr>
            <w:tcW w:w="1008" w:type="dxa"/>
            <w:tcBorders>
              <w:top w:val="nil"/>
              <w:left w:val="single" w:sz="4" w:space="0" w:color="auto"/>
              <w:bottom w:val="single" w:sz="4" w:space="0" w:color="auto"/>
              <w:right w:val="single" w:sz="4" w:space="0" w:color="auto"/>
            </w:tcBorders>
            <w:shd w:val="clear" w:color="000000" w:fill="B7DEE8"/>
          </w:tcPr>
          <w:p w14:paraId="3A2AEF33"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Za-code</w:t>
            </w:r>
          </w:p>
        </w:tc>
        <w:tc>
          <w:tcPr>
            <w:tcW w:w="7512" w:type="dxa"/>
            <w:tcBorders>
              <w:top w:val="nil"/>
              <w:left w:val="nil"/>
              <w:bottom w:val="single" w:sz="4" w:space="0" w:color="auto"/>
              <w:right w:val="single" w:sz="4" w:space="0" w:color="auto"/>
            </w:tcBorders>
            <w:shd w:val="clear" w:color="000000" w:fill="B7DEE8"/>
          </w:tcPr>
          <w:p w14:paraId="1C27442E"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omschrijving 2016</w:t>
            </w:r>
          </w:p>
        </w:tc>
      </w:tr>
      <w:tr w:rsidR="000843A0" w:rsidRPr="007D208D" w14:paraId="0A567D80" w14:textId="77777777" w:rsidTr="004C3E03">
        <w:trPr>
          <w:trHeight w:val="306"/>
        </w:trPr>
        <w:tc>
          <w:tcPr>
            <w:tcW w:w="1008" w:type="dxa"/>
            <w:tcBorders>
              <w:top w:val="nil"/>
              <w:left w:val="single" w:sz="4" w:space="0" w:color="auto"/>
              <w:bottom w:val="single" w:sz="4" w:space="0" w:color="auto"/>
              <w:right w:val="single" w:sz="4" w:space="0" w:color="auto"/>
            </w:tcBorders>
          </w:tcPr>
          <w:p w14:paraId="327F08EC"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30803</w:t>
            </w:r>
          </w:p>
        </w:tc>
        <w:tc>
          <w:tcPr>
            <w:tcW w:w="7512" w:type="dxa"/>
            <w:tcBorders>
              <w:top w:val="nil"/>
              <w:left w:val="nil"/>
              <w:bottom w:val="single" w:sz="4" w:space="0" w:color="auto"/>
              <w:right w:val="single" w:sz="4" w:space="0" w:color="auto"/>
            </w:tcBorders>
          </w:tcPr>
          <w:p w14:paraId="4E861EC0" w14:textId="77777777" w:rsidR="000843A0" w:rsidRPr="00F61D0E" w:rsidRDefault="000843A0" w:rsidP="00415979">
            <w:pPr>
              <w:rPr>
                <w:rFonts w:ascii="Arial" w:hAnsi="Arial" w:cs="Arial"/>
                <w:sz w:val="20"/>
                <w:szCs w:val="20"/>
              </w:rPr>
            </w:pPr>
            <w:r w:rsidRPr="00F61D0E">
              <w:rPr>
                <w:rFonts w:ascii="Arial" w:hAnsi="Arial" w:cs="Arial"/>
                <w:sz w:val="20"/>
                <w:szCs w:val="20"/>
              </w:rPr>
              <w:t>Operatieve decompressie van de orbita.</w:t>
            </w:r>
          </w:p>
        </w:tc>
      </w:tr>
      <w:tr w:rsidR="000843A0" w:rsidRPr="007D208D" w14:paraId="6D7EF9A6" w14:textId="77777777" w:rsidTr="00415979">
        <w:trPr>
          <w:trHeight w:val="276"/>
        </w:trPr>
        <w:tc>
          <w:tcPr>
            <w:tcW w:w="1008" w:type="dxa"/>
            <w:tcBorders>
              <w:top w:val="nil"/>
              <w:left w:val="single" w:sz="4" w:space="0" w:color="auto"/>
              <w:bottom w:val="single" w:sz="4" w:space="0" w:color="auto"/>
              <w:right w:val="single" w:sz="4" w:space="0" w:color="auto"/>
            </w:tcBorders>
          </w:tcPr>
          <w:p w14:paraId="3319517F"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30804</w:t>
            </w:r>
          </w:p>
        </w:tc>
        <w:tc>
          <w:tcPr>
            <w:tcW w:w="7512" w:type="dxa"/>
            <w:tcBorders>
              <w:top w:val="nil"/>
              <w:left w:val="nil"/>
              <w:bottom w:val="single" w:sz="4" w:space="0" w:color="auto"/>
              <w:right w:val="single" w:sz="4" w:space="0" w:color="auto"/>
            </w:tcBorders>
          </w:tcPr>
          <w:p w14:paraId="6D583F3D" w14:textId="77777777" w:rsidR="000843A0" w:rsidRPr="00F61D0E" w:rsidRDefault="000843A0" w:rsidP="00415979">
            <w:pPr>
              <w:rPr>
                <w:rFonts w:ascii="Arial" w:hAnsi="Arial" w:cs="Arial"/>
                <w:sz w:val="20"/>
                <w:szCs w:val="20"/>
              </w:rPr>
            </w:pPr>
            <w:r w:rsidRPr="00F61D0E">
              <w:rPr>
                <w:rFonts w:ascii="Arial" w:hAnsi="Arial" w:cs="Arial"/>
                <w:sz w:val="20"/>
                <w:szCs w:val="20"/>
              </w:rPr>
              <w:t>Laterale orbitotomie.</w:t>
            </w:r>
          </w:p>
        </w:tc>
      </w:tr>
      <w:tr w:rsidR="000843A0" w:rsidRPr="007D208D" w14:paraId="4985932E" w14:textId="77777777" w:rsidTr="00415979">
        <w:trPr>
          <w:trHeight w:val="276"/>
        </w:trPr>
        <w:tc>
          <w:tcPr>
            <w:tcW w:w="1008" w:type="dxa"/>
            <w:tcBorders>
              <w:top w:val="nil"/>
              <w:left w:val="single" w:sz="4" w:space="0" w:color="auto"/>
              <w:bottom w:val="single" w:sz="4" w:space="0" w:color="auto"/>
              <w:right w:val="single" w:sz="4" w:space="0" w:color="auto"/>
            </w:tcBorders>
          </w:tcPr>
          <w:p w14:paraId="3B3C4420"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30805</w:t>
            </w:r>
          </w:p>
        </w:tc>
        <w:tc>
          <w:tcPr>
            <w:tcW w:w="7512" w:type="dxa"/>
            <w:tcBorders>
              <w:top w:val="nil"/>
              <w:left w:val="nil"/>
              <w:bottom w:val="single" w:sz="4" w:space="0" w:color="auto"/>
              <w:right w:val="single" w:sz="4" w:space="0" w:color="auto"/>
            </w:tcBorders>
          </w:tcPr>
          <w:p w14:paraId="120E4BFB" w14:textId="77777777" w:rsidR="000843A0" w:rsidRPr="00F61D0E" w:rsidRDefault="000843A0" w:rsidP="00415979">
            <w:pPr>
              <w:rPr>
                <w:rFonts w:ascii="Arial" w:hAnsi="Arial" w:cs="Arial"/>
                <w:sz w:val="20"/>
                <w:szCs w:val="20"/>
              </w:rPr>
            </w:pPr>
            <w:r w:rsidRPr="00F61D0E">
              <w:rPr>
                <w:rFonts w:ascii="Arial" w:hAnsi="Arial" w:cs="Arial"/>
                <w:sz w:val="20"/>
                <w:szCs w:val="20"/>
              </w:rPr>
              <w:t>Anterieure orbitotomie.</w:t>
            </w:r>
          </w:p>
        </w:tc>
      </w:tr>
      <w:tr w:rsidR="000843A0" w:rsidRPr="007D208D" w14:paraId="0D52CB6F" w14:textId="77777777" w:rsidTr="00415979">
        <w:trPr>
          <w:trHeight w:val="276"/>
        </w:trPr>
        <w:tc>
          <w:tcPr>
            <w:tcW w:w="1008" w:type="dxa"/>
            <w:tcBorders>
              <w:top w:val="nil"/>
              <w:left w:val="single" w:sz="4" w:space="0" w:color="auto"/>
              <w:bottom w:val="single" w:sz="4" w:space="0" w:color="auto"/>
              <w:right w:val="single" w:sz="4" w:space="0" w:color="auto"/>
            </w:tcBorders>
          </w:tcPr>
          <w:p w14:paraId="246C31FD"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30821</w:t>
            </w:r>
          </w:p>
        </w:tc>
        <w:tc>
          <w:tcPr>
            <w:tcW w:w="7512" w:type="dxa"/>
            <w:tcBorders>
              <w:top w:val="nil"/>
              <w:left w:val="nil"/>
              <w:bottom w:val="single" w:sz="4" w:space="0" w:color="auto"/>
              <w:right w:val="single" w:sz="4" w:space="0" w:color="auto"/>
            </w:tcBorders>
          </w:tcPr>
          <w:p w14:paraId="65C68E6D" w14:textId="77777777" w:rsidR="000843A0" w:rsidRPr="00F61D0E" w:rsidRDefault="000843A0" w:rsidP="00415979">
            <w:pPr>
              <w:rPr>
                <w:rFonts w:ascii="Arial" w:hAnsi="Arial" w:cs="Arial"/>
                <w:sz w:val="20"/>
                <w:szCs w:val="20"/>
              </w:rPr>
            </w:pPr>
            <w:r w:rsidRPr="00F61D0E">
              <w:rPr>
                <w:rFonts w:ascii="Arial" w:hAnsi="Arial" w:cs="Arial"/>
                <w:sz w:val="20"/>
                <w:szCs w:val="20"/>
              </w:rPr>
              <w:t>Exenteratio orbitae.</w:t>
            </w:r>
          </w:p>
        </w:tc>
      </w:tr>
      <w:tr w:rsidR="000843A0" w:rsidRPr="007D208D" w14:paraId="4633A702" w14:textId="77777777" w:rsidTr="00415979">
        <w:trPr>
          <w:trHeight w:val="552"/>
        </w:trPr>
        <w:tc>
          <w:tcPr>
            <w:tcW w:w="1008" w:type="dxa"/>
            <w:tcBorders>
              <w:top w:val="nil"/>
              <w:left w:val="single" w:sz="4" w:space="0" w:color="auto"/>
              <w:bottom w:val="single" w:sz="4" w:space="0" w:color="auto"/>
              <w:right w:val="single" w:sz="4" w:space="0" w:color="auto"/>
            </w:tcBorders>
          </w:tcPr>
          <w:p w14:paraId="3C532104"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30823</w:t>
            </w:r>
          </w:p>
        </w:tc>
        <w:tc>
          <w:tcPr>
            <w:tcW w:w="7512" w:type="dxa"/>
            <w:tcBorders>
              <w:top w:val="nil"/>
              <w:left w:val="nil"/>
              <w:bottom w:val="single" w:sz="4" w:space="0" w:color="auto"/>
              <w:right w:val="single" w:sz="4" w:space="0" w:color="auto"/>
            </w:tcBorders>
          </w:tcPr>
          <w:p w14:paraId="5C265910" w14:textId="77777777" w:rsidR="000843A0" w:rsidRPr="00F61D0E" w:rsidRDefault="000843A0" w:rsidP="00415979">
            <w:pPr>
              <w:rPr>
                <w:rFonts w:ascii="Arial" w:hAnsi="Arial" w:cs="Arial"/>
                <w:sz w:val="20"/>
                <w:szCs w:val="20"/>
              </w:rPr>
            </w:pPr>
            <w:r w:rsidRPr="00F61D0E">
              <w:rPr>
                <w:rFonts w:ascii="Arial" w:hAnsi="Arial" w:cs="Arial"/>
                <w:sz w:val="20"/>
                <w:szCs w:val="20"/>
              </w:rPr>
              <w:t>Orbitectomie (operatief verwijderen afwijking(en) uit de orbita inclusief verwijderen (delen van) de benige oogkas), excl. transcraniële benadering (zie 030189).</w:t>
            </w:r>
          </w:p>
        </w:tc>
      </w:tr>
      <w:tr w:rsidR="000843A0" w:rsidRPr="007D208D" w14:paraId="02FF5C8B" w14:textId="77777777" w:rsidTr="00415979">
        <w:trPr>
          <w:trHeight w:val="276"/>
        </w:trPr>
        <w:tc>
          <w:tcPr>
            <w:tcW w:w="1008" w:type="dxa"/>
            <w:tcBorders>
              <w:top w:val="nil"/>
              <w:left w:val="single" w:sz="4" w:space="0" w:color="auto"/>
              <w:bottom w:val="single" w:sz="4" w:space="0" w:color="auto"/>
              <w:right w:val="single" w:sz="4" w:space="0" w:color="auto"/>
            </w:tcBorders>
          </w:tcPr>
          <w:p w14:paraId="469ADCA8"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30832</w:t>
            </w:r>
          </w:p>
        </w:tc>
        <w:tc>
          <w:tcPr>
            <w:tcW w:w="7512" w:type="dxa"/>
            <w:tcBorders>
              <w:top w:val="nil"/>
              <w:left w:val="nil"/>
              <w:bottom w:val="single" w:sz="4" w:space="0" w:color="auto"/>
              <w:right w:val="single" w:sz="4" w:space="0" w:color="auto"/>
            </w:tcBorders>
          </w:tcPr>
          <w:p w14:paraId="3E0FE635" w14:textId="77777777" w:rsidR="000843A0" w:rsidRPr="00F61D0E" w:rsidRDefault="000843A0" w:rsidP="00415979">
            <w:pPr>
              <w:rPr>
                <w:rFonts w:ascii="Arial" w:hAnsi="Arial" w:cs="Arial"/>
                <w:sz w:val="20"/>
                <w:szCs w:val="20"/>
              </w:rPr>
            </w:pPr>
            <w:r w:rsidRPr="00F61D0E">
              <w:rPr>
                <w:rFonts w:ascii="Arial" w:hAnsi="Arial" w:cs="Arial"/>
                <w:sz w:val="20"/>
                <w:szCs w:val="20"/>
              </w:rPr>
              <w:t>Reconstructie orbita m.b.v. vrij bot transplantaat.</w:t>
            </w:r>
          </w:p>
        </w:tc>
      </w:tr>
      <w:tr w:rsidR="000843A0" w:rsidRPr="007D208D" w14:paraId="09433967" w14:textId="77777777" w:rsidTr="00415979">
        <w:trPr>
          <w:trHeight w:val="276"/>
        </w:trPr>
        <w:tc>
          <w:tcPr>
            <w:tcW w:w="1008" w:type="dxa"/>
            <w:tcBorders>
              <w:top w:val="nil"/>
              <w:left w:val="single" w:sz="4" w:space="0" w:color="auto"/>
              <w:bottom w:val="single" w:sz="4" w:space="0" w:color="auto"/>
              <w:right w:val="single" w:sz="4" w:space="0" w:color="auto"/>
            </w:tcBorders>
          </w:tcPr>
          <w:p w14:paraId="198DF972"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30851</w:t>
            </w:r>
          </w:p>
        </w:tc>
        <w:tc>
          <w:tcPr>
            <w:tcW w:w="7512" w:type="dxa"/>
            <w:tcBorders>
              <w:top w:val="nil"/>
              <w:left w:val="nil"/>
              <w:bottom w:val="single" w:sz="4" w:space="0" w:color="auto"/>
              <w:right w:val="single" w:sz="4" w:space="0" w:color="auto"/>
            </w:tcBorders>
          </w:tcPr>
          <w:p w14:paraId="76A73FB0" w14:textId="77777777" w:rsidR="000843A0" w:rsidRPr="00F61D0E" w:rsidRDefault="000843A0" w:rsidP="00415979">
            <w:pPr>
              <w:rPr>
                <w:rFonts w:ascii="Arial" w:hAnsi="Arial" w:cs="Arial"/>
                <w:sz w:val="20"/>
                <w:szCs w:val="20"/>
              </w:rPr>
            </w:pPr>
            <w:r w:rsidRPr="00F61D0E">
              <w:rPr>
                <w:rFonts w:ascii="Arial" w:hAnsi="Arial" w:cs="Arial"/>
                <w:sz w:val="20"/>
                <w:szCs w:val="20"/>
              </w:rPr>
              <w:t>Operatieve behandeling orbita bodemfractuur.</w:t>
            </w:r>
          </w:p>
        </w:tc>
      </w:tr>
      <w:tr w:rsidR="000843A0" w:rsidRPr="007D208D" w14:paraId="59235AD5" w14:textId="77777777" w:rsidTr="00415979">
        <w:trPr>
          <w:trHeight w:val="276"/>
        </w:trPr>
        <w:tc>
          <w:tcPr>
            <w:tcW w:w="1008" w:type="dxa"/>
            <w:tcBorders>
              <w:top w:val="nil"/>
              <w:left w:val="single" w:sz="4" w:space="0" w:color="auto"/>
              <w:bottom w:val="single" w:sz="4" w:space="0" w:color="auto"/>
              <w:right w:val="single" w:sz="4" w:space="0" w:color="auto"/>
            </w:tcBorders>
          </w:tcPr>
          <w:p w14:paraId="72FDDEA2"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30895</w:t>
            </w:r>
          </w:p>
        </w:tc>
        <w:tc>
          <w:tcPr>
            <w:tcW w:w="7512" w:type="dxa"/>
            <w:tcBorders>
              <w:top w:val="nil"/>
              <w:left w:val="nil"/>
              <w:bottom w:val="single" w:sz="4" w:space="0" w:color="auto"/>
              <w:right w:val="single" w:sz="4" w:space="0" w:color="auto"/>
            </w:tcBorders>
          </w:tcPr>
          <w:p w14:paraId="1052F23A" w14:textId="77777777" w:rsidR="000843A0" w:rsidRPr="00F61D0E" w:rsidRDefault="000843A0" w:rsidP="00415979">
            <w:pPr>
              <w:rPr>
                <w:rFonts w:ascii="Arial" w:hAnsi="Arial" w:cs="Arial"/>
                <w:sz w:val="20"/>
                <w:szCs w:val="20"/>
              </w:rPr>
            </w:pPr>
            <w:r w:rsidRPr="00F61D0E">
              <w:rPr>
                <w:rFonts w:ascii="Arial" w:hAnsi="Arial" w:cs="Arial"/>
                <w:sz w:val="20"/>
                <w:szCs w:val="20"/>
              </w:rPr>
              <w:t>Coagulatie van intra-oculaire aandoeningen, mits niet vallend onder 030896 of 030897.</w:t>
            </w:r>
          </w:p>
        </w:tc>
      </w:tr>
      <w:tr w:rsidR="000843A0" w:rsidRPr="007D208D" w14:paraId="13828597" w14:textId="77777777" w:rsidTr="00415979">
        <w:trPr>
          <w:trHeight w:val="276"/>
        </w:trPr>
        <w:tc>
          <w:tcPr>
            <w:tcW w:w="1008" w:type="dxa"/>
            <w:tcBorders>
              <w:top w:val="nil"/>
              <w:left w:val="single" w:sz="4" w:space="0" w:color="auto"/>
              <w:bottom w:val="single" w:sz="4" w:space="0" w:color="auto"/>
              <w:right w:val="single" w:sz="4" w:space="0" w:color="auto"/>
            </w:tcBorders>
          </w:tcPr>
          <w:p w14:paraId="3C608D53"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30896</w:t>
            </w:r>
          </w:p>
        </w:tc>
        <w:tc>
          <w:tcPr>
            <w:tcW w:w="7512" w:type="dxa"/>
            <w:tcBorders>
              <w:top w:val="nil"/>
              <w:left w:val="nil"/>
              <w:bottom w:val="single" w:sz="4" w:space="0" w:color="auto"/>
              <w:right w:val="single" w:sz="4" w:space="0" w:color="auto"/>
            </w:tcBorders>
          </w:tcPr>
          <w:p w14:paraId="5F1A6ADD" w14:textId="77777777" w:rsidR="000843A0" w:rsidRPr="00F61D0E" w:rsidRDefault="000843A0" w:rsidP="00415979">
            <w:pPr>
              <w:rPr>
                <w:rFonts w:ascii="Arial" w:hAnsi="Arial" w:cs="Arial"/>
                <w:sz w:val="20"/>
                <w:szCs w:val="20"/>
              </w:rPr>
            </w:pPr>
            <w:r w:rsidRPr="00F61D0E">
              <w:rPr>
                <w:rFonts w:ascii="Arial" w:hAnsi="Arial" w:cs="Arial"/>
                <w:sz w:val="20"/>
                <w:szCs w:val="20"/>
              </w:rPr>
              <w:t>Coagulatie van intra-oculaire aandoeningen d.m.v. focale laserbehandeling.</w:t>
            </w:r>
          </w:p>
        </w:tc>
      </w:tr>
      <w:tr w:rsidR="000843A0" w:rsidRPr="007D208D" w14:paraId="481E8D40" w14:textId="77777777" w:rsidTr="00415979">
        <w:trPr>
          <w:trHeight w:val="276"/>
        </w:trPr>
        <w:tc>
          <w:tcPr>
            <w:tcW w:w="1008" w:type="dxa"/>
            <w:tcBorders>
              <w:top w:val="nil"/>
              <w:left w:val="single" w:sz="4" w:space="0" w:color="auto"/>
              <w:bottom w:val="single" w:sz="4" w:space="0" w:color="auto"/>
              <w:right w:val="single" w:sz="4" w:space="0" w:color="auto"/>
            </w:tcBorders>
          </w:tcPr>
          <w:p w14:paraId="114BBB83"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30897</w:t>
            </w:r>
          </w:p>
        </w:tc>
        <w:tc>
          <w:tcPr>
            <w:tcW w:w="7512" w:type="dxa"/>
            <w:tcBorders>
              <w:top w:val="nil"/>
              <w:left w:val="nil"/>
              <w:bottom w:val="single" w:sz="4" w:space="0" w:color="auto"/>
              <w:right w:val="single" w:sz="4" w:space="0" w:color="auto"/>
            </w:tcBorders>
          </w:tcPr>
          <w:p w14:paraId="21655946" w14:textId="77777777" w:rsidR="000843A0" w:rsidRPr="00F61D0E" w:rsidRDefault="000843A0" w:rsidP="00415979">
            <w:pPr>
              <w:rPr>
                <w:rFonts w:ascii="Arial" w:hAnsi="Arial" w:cs="Arial"/>
                <w:sz w:val="20"/>
                <w:szCs w:val="20"/>
              </w:rPr>
            </w:pPr>
            <w:r w:rsidRPr="00F61D0E">
              <w:rPr>
                <w:rFonts w:ascii="Arial" w:hAnsi="Arial" w:cs="Arial"/>
                <w:sz w:val="20"/>
                <w:szCs w:val="20"/>
              </w:rPr>
              <w:t>Coagulatie van intra-oculaire aandoeningen d.m.v. panretinale laserbehandeling.</w:t>
            </w:r>
          </w:p>
        </w:tc>
      </w:tr>
      <w:tr w:rsidR="000843A0" w:rsidRPr="007D208D" w14:paraId="18D1CD01" w14:textId="77777777" w:rsidTr="00415979">
        <w:trPr>
          <w:trHeight w:val="552"/>
        </w:trPr>
        <w:tc>
          <w:tcPr>
            <w:tcW w:w="1008" w:type="dxa"/>
            <w:tcBorders>
              <w:top w:val="nil"/>
              <w:left w:val="single" w:sz="4" w:space="0" w:color="auto"/>
              <w:bottom w:val="single" w:sz="4" w:space="0" w:color="auto"/>
              <w:right w:val="single" w:sz="4" w:space="0" w:color="auto"/>
            </w:tcBorders>
          </w:tcPr>
          <w:p w14:paraId="571D9A47"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30898</w:t>
            </w:r>
          </w:p>
        </w:tc>
        <w:tc>
          <w:tcPr>
            <w:tcW w:w="7512" w:type="dxa"/>
            <w:tcBorders>
              <w:top w:val="nil"/>
              <w:left w:val="nil"/>
              <w:bottom w:val="single" w:sz="4" w:space="0" w:color="auto"/>
              <w:right w:val="single" w:sz="4" w:space="0" w:color="auto"/>
            </w:tcBorders>
          </w:tcPr>
          <w:p w14:paraId="25B48151" w14:textId="77777777" w:rsidR="000843A0" w:rsidRPr="00F61D0E" w:rsidRDefault="000843A0" w:rsidP="00415979">
            <w:pPr>
              <w:rPr>
                <w:rFonts w:ascii="Arial" w:hAnsi="Arial" w:cs="Arial"/>
                <w:sz w:val="20"/>
                <w:szCs w:val="20"/>
              </w:rPr>
            </w:pPr>
            <w:r w:rsidRPr="00F61D0E">
              <w:rPr>
                <w:rFonts w:ascii="Arial" w:hAnsi="Arial" w:cs="Arial"/>
                <w:sz w:val="20"/>
                <w:szCs w:val="20"/>
              </w:rPr>
              <w:t>Behandeling van intra-oculaire aandoeningen d.m.v. YAG-laser (zie 031230 voor operatief verwijderen nastaar).</w:t>
            </w:r>
          </w:p>
        </w:tc>
      </w:tr>
      <w:tr w:rsidR="000843A0" w:rsidRPr="007D208D" w14:paraId="13142B0B" w14:textId="77777777" w:rsidTr="00415979">
        <w:trPr>
          <w:trHeight w:val="276"/>
        </w:trPr>
        <w:tc>
          <w:tcPr>
            <w:tcW w:w="1008" w:type="dxa"/>
            <w:tcBorders>
              <w:top w:val="nil"/>
              <w:left w:val="single" w:sz="4" w:space="0" w:color="auto"/>
              <w:bottom w:val="single" w:sz="4" w:space="0" w:color="auto"/>
              <w:right w:val="single" w:sz="4" w:space="0" w:color="auto"/>
            </w:tcBorders>
          </w:tcPr>
          <w:p w14:paraId="43B26B44"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30901</w:t>
            </w:r>
          </w:p>
        </w:tc>
        <w:tc>
          <w:tcPr>
            <w:tcW w:w="7512" w:type="dxa"/>
            <w:tcBorders>
              <w:top w:val="nil"/>
              <w:left w:val="nil"/>
              <w:bottom w:val="single" w:sz="4" w:space="0" w:color="auto"/>
              <w:right w:val="single" w:sz="4" w:space="0" w:color="auto"/>
            </w:tcBorders>
          </w:tcPr>
          <w:p w14:paraId="2EC9E99E" w14:textId="77777777" w:rsidR="000843A0" w:rsidRPr="00F61D0E" w:rsidRDefault="000843A0" w:rsidP="00415979">
            <w:pPr>
              <w:rPr>
                <w:rFonts w:ascii="Arial" w:hAnsi="Arial" w:cs="Arial"/>
                <w:sz w:val="20"/>
                <w:szCs w:val="20"/>
              </w:rPr>
            </w:pPr>
            <w:r w:rsidRPr="00F61D0E">
              <w:rPr>
                <w:rFonts w:ascii="Arial" w:hAnsi="Arial" w:cs="Arial"/>
                <w:sz w:val="20"/>
                <w:szCs w:val="20"/>
              </w:rPr>
              <w:t>Foto-dynamische therapie, subretinaal.</w:t>
            </w:r>
          </w:p>
        </w:tc>
      </w:tr>
      <w:tr w:rsidR="000843A0" w:rsidRPr="007D208D" w14:paraId="15A3BD8D" w14:textId="77777777" w:rsidTr="00415979">
        <w:trPr>
          <w:trHeight w:val="276"/>
        </w:trPr>
        <w:tc>
          <w:tcPr>
            <w:tcW w:w="1008" w:type="dxa"/>
            <w:tcBorders>
              <w:top w:val="nil"/>
              <w:left w:val="single" w:sz="4" w:space="0" w:color="auto"/>
              <w:bottom w:val="single" w:sz="4" w:space="0" w:color="auto"/>
              <w:right w:val="single" w:sz="4" w:space="0" w:color="auto"/>
            </w:tcBorders>
          </w:tcPr>
          <w:p w14:paraId="07C3F3E8"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30909</w:t>
            </w:r>
          </w:p>
        </w:tc>
        <w:tc>
          <w:tcPr>
            <w:tcW w:w="7512" w:type="dxa"/>
            <w:tcBorders>
              <w:top w:val="nil"/>
              <w:left w:val="nil"/>
              <w:bottom w:val="single" w:sz="4" w:space="0" w:color="auto"/>
              <w:right w:val="single" w:sz="4" w:space="0" w:color="auto"/>
            </w:tcBorders>
          </w:tcPr>
          <w:p w14:paraId="0370B386" w14:textId="77777777" w:rsidR="000843A0" w:rsidRPr="00F61D0E" w:rsidRDefault="000843A0" w:rsidP="00415979">
            <w:pPr>
              <w:rPr>
                <w:rFonts w:ascii="Arial" w:hAnsi="Arial" w:cs="Arial"/>
                <w:sz w:val="20"/>
                <w:szCs w:val="20"/>
              </w:rPr>
            </w:pPr>
            <w:r w:rsidRPr="00F61D0E">
              <w:rPr>
                <w:rFonts w:ascii="Arial" w:hAnsi="Arial" w:cs="Arial"/>
                <w:sz w:val="20"/>
                <w:szCs w:val="20"/>
              </w:rPr>
              <w:t>Enucleatio bulbi.</w:t>
            </w:r>
          </w:p>
        </w:tc>
      </w:tr>
      <w:tr w:rsidR="000843A0" w:rsidRPr="007D208D" w14:paraId="5321E7BB" w14:textId="77777777" w:rsidTr="00415979">
        <w:trPr>
          <w:trHeight w:val="276"/>
        </w:trPr>
        <w:tc>
          <w:tcPr>
            <w:tcW w:w="1008" w:type="dxa"/>
            <w:tcBorders>
              <w:top w:val="nil"/>
              <w:left w:val="single" w:sz="4" w:space="0" w:color="auto"/>
              <w:bottom w:val="single" w:sz="4" w:space="0" w:color="auto"/>
              <w:right w:val="single" w:sz="4" w:space="0" w:color="auto"/>
            </w:tcBorders>
          </w:tcPr>
          <w:p w14:paraId="45AB8198"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30914</w:t>
            </w:r>
          </w:p>
        </w:tc>
        <w:tc>
          <w:tcPr>
            <w:tcW w:w="7512" w:type="dxa"/>
            <w:tcBorders>
              <w:top w:val="nil"/>
              <w:left w:val="nil"/>
              <w:bottom w:val="single" w:sz="4" w:space="0" w:color="auto"/>
              <w:right w:val="single" w:sz="4" w:space="0" w:color="auto"/>
            </w:tcBorders>
          </w:tcPr>
          <w:p w14:paraId="5F9786F9" w14:textId="77777777" w:rsidR="000843A0" w:rsidRPr="00F61D0E" w:rsidRDefault="000843A0" w:rsidP="00415979">
            <w:pPr>
              <w:rPr>
                <w:rFonts w:ascii="Arial" w:hAnsi="Arial" w:cs="Arial"/>
                <w:sz w:val="20"/>
                <w:szCs w:val="20"/>
              </w:rPr>
            </w:pPr>
            <w:r w:rsidRPr="00F61D0E">
              <w:rPr>
                <w:rFonts w:ascii="Arial" w:hAnsi="Arial" w:cs="Arial"/>
                <w:sz w:val="20"/>
                <w:szCs w:val="20"/>
              </w:rPr>
              <w:t>Evisceratio bulbi.</w:t>
            </w:r>
          </w:p>
        </w:tc>
      </w:tr>
      <w:tr w:rsidR="000843A0" w:rsidRPr="007D208D" w14:paraId="64DE5EDA" w14:textId="77777777" w:rsidTr="00415979">
        <w:trPr>
          <w:trHeight w:val="276"/>
        </w:trPr>
        <w:tc>
          <w:tcPr>
            <w:tcW w:w="1008" w:type="dxa"/>
            <w:tcBorders>
              <w:top w:val="nil"/>
              <w:left w:val="single" w:sz="4" w:space="0" w:color="auto"/>
              <w:bottom w:val="single" w:sz="4" w:space="0" w:color="auto"/>
              <w:right w:val="single" w:sz="4" w:space="0" w:color="auto"/>
            </w:tcBorders>
          </w:tcPr>
          <w:p w14:paraId="56C3D2A4"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30915</w:t>
            </w:r>
          </w:p>
        </w:tc>
        <w:tc>
          <w:tcPr>
            <w:tcW w:w="7512" w:type="dxa"/>
            <w:tcBorders>
              <w:top w:val="nil"/>
              <w:left w:val="nil"/>
              <w:bottom w:val="single" w:sz="4" w:space="0" w:color="auto"/>
              <w:right w:val="single" w:sz="4" w:space="0" w:color="auto"/>
            </w:tcBorders>
          </w:tcPr>
          <w:p w14:paraId="3174B206" w14:textId="77777777" w:rsidR="000843A0" w:rsidRPr="00F61D0E" w:rsidRDefault="000843A0" w:rsidP="00415979">
            <w:pPr>
              <w:rPr>
                <w:rFonts w:ascii="Arial" w:hAnsi="Arial" w:cs="Arial"/>
                <w:sz w:val="20"/>
                <w:szCs w:val="20"/>
              </w:rPr>
            </w:pPr>
            <w:r w:rsidRPr="00F61D0E">
              <w:rPr>
                <w:rFonts w:ascii="Arial" w:hAnsi="Arial" w:cs="Arial"/>
                <w:sz w:val="20"/>
                <w:szCs w:val="20"/>
              </w:rPr>
              <w:t>Plaatsen van een secundair oogbol implantaat.</w:t>
            </w:r>
          </w:p>
        </w:tc>
      </w:tr>
      <w:tr w:rsidR="000843A0" w:rsidRPr="007D208D" w14:paraId="440D877C" w14:textId="77777777" w:rsidTr="00415979">
        <w:trPr>
          <w:trHeight w:val="552"/>
        </w:trPr>
        <w:tc>
          <w:tcPr>
            <w:tcW w:w="1008" w:type="dxa"/>
            <w:tcBorders>
              <w:top w:val="nil"/>
              <w:left w:val="single" w:sz="4" w:space="0" w:color="auto"/>
              <w:bottom w:val="single" w:sz="4" w:space="0" w:color="auto"/>
              <w:right w:val="single" w:sz="4" w:space="0" w:color="auto"/>
            </w:tcBorders>
          </w:tcPr>
          <w:p w14:paraId="41E9C6C2"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30920</w:t>
            </w:r>
          </w:p>
        </w:tc>
        <w:tc>
          <w:tcPr>
            <w:tcW w:w="7512" w:type="dxa"/>
            <w:tcBorders>
              <w:top w:val="nil"/>
              <w:left w:val="nil"/>
              <w:bottom w:val="single" w:sz="4" w:space="0" w:color="auto"/>
              <w:right w:val="single" w:sz="4" w:space="0" w:color="auto"/>
            </w:tcBorders>
          </w:tcPr>
          <w:p w14:paraId="407ADA17" w14:textId="77777777" w:rsidR="000843A0" w:rsidRPr="00F61D0E" w:rsidRDefault="000843A0" w:rsidP="00415979">
            <w:pPr>
              <w:rPr>
                <w:rFonts w:ascii="Arial" w:hAnsi="Arial" w:cs="Arial"/>
                <w:sz w:val="20"/>
                <w:szCs w:val="20"/>
              </w:rPr>
            </w:pPr>
            <w:r w:rsidRPr="00F61D0E">
              <w:rPr>
                <w:rFonts w:ascii="Arial" w:hAnsi="Arial" w:cs="Arial"/>
                <w:sz w:val="20"/>
                <w:szCs w:val="20"/>
              </w:rPr>
              <w:t>Primaire behandeling van ernstige perforerende verwondingen van de oogbol, met herstel van irisprolaps.</w:t>
            </w:r>
          </w:p>
        </w:tc>
      </w:tr>
      <w:tr w:rsidR="000843A0" w:rsidRPr="007D208D" w14:paraId="29349BB9" w14:textId="77777777" w:rsidTr="00415979">
        <w:trPr>
          <w:trHeight w:val="276"/>
        </w:trPr>
        <w:tc>
          <w:tcPr>
            <w:tcW w:w="1008" w:type="dxa"/>
            <w:tcBorders>
              <w:top w:val="nil"/>
              <w:left w:val="single" w:sz="4" w:space="0" w:color="auto"/>
              <w:bottom w:val="single" w:sz="4" w:space="0" w:color="auto"/>
              <w:right w:val="single" w:sz="4" w:space="0" w:color="auto"/>
            </w:tcBorders>
          </w:tcPr>
          <w:p w14:paraId="561385CC"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30931</w:t>
            </w:r>
          </w:p>
        </w:tc>
        <w:tc>
          <w:tcPr>
            <w:tcW w:w="7512" w:type="dxa"/>
            <w:tcBorders>
              <w:top w:val="nil"/>
              <w:left w:val="nil"/>
              <w:bottom w:val="single" w:sz="4" w:space="0" w:color="auto"/>
              <w:right w:val="single" w:sz="4" w:space="0" w:color="auto"/>
            </w:tcBorders>
          </w:tcPr>
          <w:p w14:paraId="4600D693" w14:textId="77777777" w:rsidR="000843A0" w:rsidRPr="00F61D0E" w:rsidRDefault="000843A0" w:rsidP="00415979">
            <w:pPr>
              <w:rPr>
                <w:rFonts w:ascii="Arial" w:hAnsi="Arial" w:cs="Arial"/>
                <w:sz w:val="20"/>
                <w:szCs w:val="20"/>
              </w:rPr>
            </w:pPr>
            <w:r w:rsidRPr="00F61D0E">
              <w:rPr>
                <w:rFonts w:ascii="Arial" w:hAnsi="Arial" w:cs="Arial"/>
                <w:sz w:val="20"/>
                <w:szCs w:val="20"/>
              </w:rPr>
              <w:t>Verwijdering van een of meerdere intra-oculaire corpora aliena.</w:t>
            </w:r>
          </w:p>
        </w:tc>
      </w:tr>
      <w:tr w:rsidR="000843A0" w:rsidRPr="007D208D" w14:paraId="4DB40E48" w14:textId="77777777" w:rsidTr="00415979">
        <w:trPr>
          <w:trHeight w:val="552"/>
        </w:trPr>
        <w:tc>
          <w:tcPr>
            <w:tcW w:w="1008" w:type="dxa"/>
            <w:tcBorders>
              <w:top w:val="nil"/>
              <w:left w:val="single" w:sz="4" w:space="0" w:color="auto"/>
              <w:bottom w:val="single" w:sz="4" w:space="0" w:color="auto"/>
              <w:right w:val="single" w:sz="4" w:space="0" w:color="auto"/>
            </w:tcBorders>
          </w:tcPr>
          <w:p w14:paraId="6246C546"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30941</w:t>
            </w:r>
          </w:p>
        </w:tc>
        <w:tc>
          <w:tcPr>
            <w:tcW w:w="7512" w:type="dxa"/>
            <w:tcBorders>
              <w:top w:val="nil"/>
              <w:left w:val="nil"/>
              <w:bottom w:val="single" w:sz="4" w:space="0" w:color="auto"/>
              <w:right w:val="single" w:sz="4" w:space="0" w:color="auto"/>
            </w:tcBorders>
          </w:tcPr>
          <w:p w14:paraId="500AE9B1" w14:textId="77777777" w:rsidR="000843A0" w:rsidRPr="00F61D0E" w:rsidRDefault="000843A0" w:rsidP="00415979">
            <w:pPr>
              <w:rPr>
                <w:rFonts w:ascii="Arial" w:hAnsi="Arial" w:cs="Arial"/>
                <w:sz w:val="20"/>
                <w:szCs w:val="20"/>
              </w:rPr>
            </w:pPr>
            <w:r w:rsidRPr="00F61D0E">
              <w:rPr>
                <w:rFonts w:ascii="Arial" w:hAnsi="Arial" w:cs="Arial"/>
                <w:sz w:val="20"/>
                <w:szCs w:val="20"/>
              </w:rPr>
              <w:t>Scheelzien operatie (voor operatie van schuine oogspieren zie 030942, voor operaties van paralytische vormen zie 030943, voor vier spieren operatie zie 030989).</w:t>
            </w:r>
          </w:p>
        </w:tc>
      </w:tr>
      <w:tr w:rsidR="000843A0" w:rsidRPr="007D208D" w14:paraId="7DBFAE0A" w14:textId="77777777" w:rsidTr="00415979">
        <w:trPr>
          <w:trHeight w:val="552"/>
        </w:trPr>
        <w:tc>
          <w:tcPr>
            <w:tcW w:w="1008" w:type="dxa"/>
            <w:tcBorders>
              <w:top w:val="nil"/>
              <w:left w:val="single" w:sz="4" w:space="0" w:color="auto"/>
              <w:bottom w:val="single" w:sz="4" w:space="0" w:color="auto"/>
              <w:right w:val="single" w:sz="4" w:space="0" w:color="auto"/>
            </w:tcBorders>
          </w:tcPr>
          <w:p w14:paraId="0F94B7FA"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30942</w:t>
            </w:r>
          </w:p>
        </w:tc>
        <w:tc>
          <w:tcPr>
            <w:tcW w:w="7512" w:type="dxa"/>
            <w:tcBorders>
              <w:top w:val="nil"/>
              <w:left w:val="nil"/>
              <w:bottom w:val="single" w:sz="4" w:space="0" w:color="auto"/>
              <w:right w:val="single" w:sz="4" w:space="0" w:color="auto"/>
            </w:tcBorders>
          </w:tcPr>
          <w:p w14:paraId="5762A0CD" w14:textId="77777777" w:rsidR="000843A0" w:rsidRPr="00F61D0E" w:rsidRDefault="000843A0" w:rsidP="00415979">
            <w:pPr>
              <w:rPr>
                <w:rFonts w:ascii="Arial" w:hAnsi="Arial" w:cs="Arial"/>
                <w:sz w:val="20"/>
                <w:szCs w:val="20"/>
              </w:rPr>
            </w:pPr>
            <w:r w:rsidRPr="00F61D0E">
              <w:rPr>
                <w:rFonts w:ascii="Arial" w:hAnsi="Arial" w:cs="Arial"/>
                <w:sz w:val="20"/>
                <w:szCs w:val="20"/>
              </w:rPr>
              <w:t>Scheelzienoperatie schuine oogspieren (voor operaties van paralytische vormen zie 030943, voor vier spieren operatie zie 030989, voor overige operaties zie 030941).</w:t>
            </w:r>
          </w:p>
        </w:tc>
      </w:tr>
      <w:tr w:rsidR="000843A0" w:rsidRPr="007D208D" w14:paraId="0A2F3B7B" w14:textId="77777777" w:rsidTr="00415979">
        <w:trPr>
          <w:trHeight w:val="552"/>
        </w:trPr>
        <w:tc>
          <w:tcPr>
            <w:tcW w:w="1008" w:type="dxa"/>
            <w:tcBorders>
              <w:top w:val="nil"/>
              <w:left w:val="single" w:sz="4" w:space="0" w:color="auto"/>
              <w:bottom w:val="single" w:sz="4" w:space="0" w:color="auto"/>
              <w:right w:val="single" w:sz="4" w:space="0" w:color="auto"/>
            </w:tcBorders>
          </w:tcPr>
          <w:p w14:paraId="3D84A01B"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30943</w:t>
            </w:r>
          </w:p>
        </w:tc>
        <w:tc>
          <w:tcPr>
            <w:tcW w:w="7512" w:type="dxa"/>
            <w:tcBorders>
              <w:top w:val="nil"/>
              <w:left w:val="nil"/>
              <w:bottom w:val="single" w:sz="4" w:space="0" w:color="auto"/>
              <w:right w:val="single" w:sz="4" w:space="0" w:color="auto"/>
            </w:tcBorders>
          </w:tcPr>
          <w:p w14:paraId="23FF09FF" w14:textId="77777777" w:rsidR="000843A0" w:rsidRPr="00F61D0E" w:rsidRDefault="000843A0" w:rsidP="00415979">
            <w:pPr>
              <w:rPr>
                <w:rFonts w:ascii="Arial" w:hAnsi="Arial" w:cs="Arial"/>
                <w:sz w:val="20"/>
                <w:szCs w:val="20"/>
              </w:rPr>
            </w:pPr>
            <w:r w:rsidRPr="00F61D0E">
              <w:rPr>
                <w:rFonts w:ascii="Arial" w:hAnsi="Arial" w:cs="Arial"/>
                <w:sz w:val="20"/>
                <w:szCs w:val="20"/>
              </w:rPr>
              <w:t>Scheelzienoperatie paralytisch (voor operatie van schuine oogspieren zie 030942, voor vier spieren operatie zie 030989, voor overige operaties zie 030941).</w:t>
            </w:r>
          </w:p>
        </w:tc>
      </w:tr>
      <w:tr w:rsidR="000843A0" w:rsidRPr="007D208D" w14:paraId="36FE80A0" w14:textId="77777777" w:rsidTr="00415979">
        <w:trPr>
          <w:trHeight w:val="552"/>
        </w:trPr>
        <w:tc>
          <w:tcPr>
            <w:tcW w:w="1008" w:type="dxa"/>
            <w:tcBorders>
              <w:top w:val="nil"/>
              <w:left w:val="single" w:sz="4" w:space="0" w:color="auto"/>
              <w:bottom w:val="single" w:sz="4" w:space="0" w:color="auto"/>
              <w:right w:val="single" w:sz="4" w:space="0" w:color="auto"/>
            </w:tcBorders>
          </w:tcPr>
          <w:p w14:paraId="510987DE"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30989</w:t>
            </w:r>
          </w:p>
        </w:tc>
        <w:tc>
          <w:tcPr>
            <w:tcW w:w="7512" w:type="dxa"/>
            <w:tcBorders>
              <w:top w:val="nil"/>
              <w:left w:val="nil"/>
              <w:bottom w:val="single" w:sz="4" w:space="0" w:color="auto"/>
              <w:right w:val="single" w:sz="4" w:space="0" w:color="auto"/>
            </w:tcBorders>
          </w:tcPr>
          <w:p w14:paraId="75AE339A" w14:textId="77777777" w:rsidR="000843A0" w:rsidRPr="00F61D0E" w:rsidRDefault="000843A0" w:rsidP="00415979">
            <w:pPr>
              <w:rPr>
                <w:rFonts w:ascii="Arial" w:hAnsi="Arial" w:cs="Arial"/>
                <w:sz w:val="20"/>
                <w:szCs w:val="20"/>
              </w:rPr>
            </w:pPr>
            <w:r w:rsidRPr="00F61D0E">
              <w:rPr>
                <w:rFonts w:ascii="Arial" w:hAnsi="Arial" w:cs="Arial"/>
                <w:sz w:val="20"/>
                <w:szCs w:val="20"/>
              </w:rPr>
              <w:t>Vier spieren operatie (voor operatie van schuine oogspieren zie 030942, voor operaties van paralytische vormen zie 030943, voor overige operaties zie 030941).</w:t>
            </w:r>
          </w:p>
        </w:tc>
      </w:tr>
      <w:tr w:rsidR="000843A0" w:rsidRPr="007D208D" w14:paraId="596D7574" w14:textId="77777777" w:rsidTr="00415979">
        <w:trPr>
          <w:trHeight w:val="276"/>
        </w:trPr>
        <w:tc>
          <w:tcPr>
            <w:tcW w:w="1008" w:type="dxa"/>
            <w:tcBorders>
              <w:top w:val="nil"/>
              <w:left w:val="single" w:sz="4" w:space="0" w:color="auto"/>
              <w:bottom w:val="single" w:sz="4" w:space="0" w:color="auto"/>
              <w:right w:val="single" w:sz="4" w:space="0" w:color="auto"/>
            </w:tcBorders>
          </w:tcPr>
          <w:p w14:paraId="5C994055"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31013</w:t>
            </w:r>
          </w:p>
        </w:tc>
        <w:tc>
          <w:tcPr>
            <w:tcW w:w="7512" w:type="dxa"/>
            <w:tcBorders>
              <w:top w:val="nil"/>
              <w:left w:val="nil"/>
              <w:bottom w:val="single" w:sz="4" w:space="0" w:color="auto"/>
              <w:right w:val="single" w:sz="4" w:space="0" w:color="auto"/>
            </w:tcBorders>
          </w:tcPr>
          <w:p w14:paraId="7E45DE48" w14:textId="77777777" w:rsidR="000843A0" w:rsidRPr="00F61D0E" w:rsidRDefault="000843A0" w:rsidP="00415979">
            <w:pPr>
              <w:rPr>
                <w:rFonts w:ascii="Arial" w:hAnsi="Arial" w:cs="Arial"/>
                <w:sz w:val="20"/>
                <w:szCs w:val="20"/>
              </w:rPr>
            </w:pPr>
            <w:r w:rsidRPr="00F61D0E">
              <w:rPr>
                <w:rFonts w:ascii="Arial" w:hAnsi="Arial" w:cs="Arial"/>
                <w:sz w:val="20"/>
                <w:szCs w:val="20"/>
              </w:rPr>
              <w:t>Verwijderen van een of meerdere tumoren van de cornea met plastiek.</w:t>
            </w:r>
          </w:p>
        </w:tc>
      </w:tr>
      <w:tr w:rsidR="000843A0" w:rsidRPr="007D208D" w14:paraId="4F780513" w14:textId="77777777" w:rsidTr="00415979">
        <w:trPr>
          <w:trHeight w:val="276"/>
        </w:trPr>
        <w:tc>
          <w:tcPr>
            <w:tcW w:w="1008" w:type="dxa"/>
            <w:tcBorders>
              <w:top w:val="nil"/>
              <w:left w:val="single" w:sz="4" w:space="0" w:color="auto"/>
              <w:bottom w:val="single" w:sz="4" w:space="0" w:color="auto"/>
              <w:right w:val="single" w:sz="4" w:space="0" w:color="auto"/>
            </w:tcBorders>
          </w:tcPr>
          <w:p w14:paraId="573FC260"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31014</w:t>
            </w:r>
          </w:p>
        </w:tc>
        <w:tc>
          <w:tcPr>
            <w:tcW w:w="7512" w:type="dxa"/>
            <w:tcBorders>
              <w:top w:val="nil"/>
              <w:left w:val="nil"/>
              <w:bottom w:val="single" w:sz="4" w:space="0" w:color="auto"/>
              <w:right w:val="single" w:sz="4" w:space="0" w:color="auto"/>
            </w:tcBorders>
          </w:tcPr>
          <w:p w14:paraId="4410B18B" w14:textId="77777777" w:rsidR="000843A0" w:rsidRPr="00F61D0E" w:rsidRDefault="000843A0" w:rsidP="00415979">
            <w:pPr>
              <w:rPr>
                <w:rFonts w:ascii="Arial" w:hAnsi="Arial" w:cs="Arial"/>
                <w:sz w:val="20"/>
                <w:szCs w:val="20"/>
              </w:rPr>
            </w:pPr>
            <w:r w:rsidRPr="00F61D0E">
              <w:rPr>
                <w:rFonts w:ascii="Arial" w:hAnsi="Arial" w:cs="Arial"/>
                <w:sz w:val="20"/>
                <w:szCs w:val="20"/>
              </w:rPr>
              <w:t>Verwijdering van een of meerdere tumoren van de cornea zonder plastiek.</w:t>
            </w:r>
          </w:p>
        </w:tc>
      </w:tr>
      <w:tr w:rsidR="000843A0" w:rsidRPr="007D208D" w14:paraId="7C830EA3" w14:textId="77777777" w:rsidTr="00415979">
        <w:trPr>
          <w:trHeight w:val="276"/>
        </w:trPr>
        <w:tc>
          <w:tcPr>
            <w:tcW w:w="1008" w:type="dxa"/>
            <w:tcBorders>
              <w:top w:val="nil"/>
              <w:left w:val="single" w:sz="4" w:space="0" w:color="auto"/>
              <w:bottom w:val="single" w:sz="4" w:space="0" w:color="auto"/>
              <w:right w:val="single" w:sz="4" w:space="0" w:color="auto"/>
            </w:tcBorders>
          </w:tcPr>
          <w:p w14:paraId="4A67931A"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31019</w:t>
            </w:r>
          </w:p>
        </w:tc>
        <w:tc>
          <w:tcPr>
            <w:tcW w:w="7512" w:type="dxa"/>
            <w:tcBorders>
              <w:top w:val="nil"/>
              <w:left w:val="nil"/>
              <w:bottom w:val="single" w:sz="4" w:space="0" w:color="auto"/>
              <w:right w:val="single" w:sz="4" w:space="0" w:color="auto"/>
            </w:tcBorders>
          </w:tcPr>
          <w:p w14:paraId="02832730" w14:textId="77777777" w:rsidR="000843A0" w:rsidRPr="00F61D0E" w:rsidRDefault="000843A0" w:rsidP="00415979">
            <w:pPr>
              <w:rPr>
                <w:rFonts w:ascii="Arial" w:hAnsi="Arial" w:cs="Arial"/>
                <w:sz w:val="20"/>
                <w:szCs w:val="20"/>
              </w:rPr>
            </w:pPr>
            <w:r w:rsidRPr="00F61D0E">
              <w:rPr>
                <w:rFonts w:ascii="Arial" w:hAnsi="Arial" w:cs="Arial"/>
                <w:sz w:val="20"/>
                <w:szCs w:val="20"/>
              </w:rPr>
              <w:t>Overhechting ulcus cornea.</w:t>
            </w:r>
          </w:p>
        </w:tc>
      </w:tr>
      <w:tr w:rsidR="000843A0" w:rsidRPr="007D208D" w14:paraId="0A6A8006" w14:textId="77777777" w:rsidTr="00415979">
        <w:trPr>
          <w:trHeight w:val="276"/>
        </w:trPr>
        <w:tc>
          <w:tcPr>
            <w:tcW w:w="1008" w:type="dxa"/>
            <w:tcBorders>
              <w:top w:val="nil"/>
              <w:left w:val="single" w:sz="4" w:space="0" w:color="auto"/>
              <w:bottom w:val="single" w:sz="4" w:space="0" w:color="auto"/>
              <w:right w:val="single" w:sz="4" w:space="0" w:color="auto"/>
            </w:tcBorders>
          </w:tcPr>
          <w:p w14:paraId="4AD577E1"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31020</w:t>
            </w:r>
          </w:p>
        </w:tc>
        <w:tc>
          <w:tcPr>
            <w:tcW w:w="7512" w:type="dxa"/>
            <w:tcBorders>
              <w:top w:val="nil"/>
              <w:left w:val="nil"/>
              <w:bottom w:val="single" w:sz="4" w:space="0" w:color="auto"/>
              <w:right w:val="single" w:sz="4" w:space="0" w:color="auto"/>
            </w:tcBorders>
          </w:tcPr>
          <w:p w14:paraId="7A64DC75" w14:textId="77777777" w:rsidR="000843A0" w:rsidRPr="00F61D0E" w:rsidRDefault="000843A0" w:rsidP="00415979">
            <w:pPr>
              <w:rPr>
                <w:rFonts w:ascii="Arial" w:hAnsi="Arial" w:cs="Arial"/>
                <w:sz w:val="20"/>
                <w:szCs w:val="20"/>
              </w:rPr>
            </w:pPr>
            <w:r w:rsidRPr="00F61D0E">
              <w:rPr>
                <w:rFonts w:ascii="Arial" w:hAnsi="Arial" w:cs="Arial"/>
                <w:sz w:val="20"/>
                <w:szCs w:val="20"/>
              </w:rPr>
              <w:t>Hoornvlieshechting.</w:t>
            </w:r>
          </w:p>
        </w:tc>
      </w:tr>
      <w:tr w:rsidR="000843A0" w:rsidRPr="007D208D" w14:paraId="312E0D89" w14:textId="77777777" w:rsidTr="00415979">
        <w:trPr>
          <w:trHeight w:val="552"/>
        </w:trPr>
        <w:tc>
          <w:tcPr>
            <w:tcW w:w="1008" w:type="dxa"/>
            <w:tcBorders>
              <w:top w:val="nil"/>
              <w:left w:val="single" w:sz="4" w:space="0" w:color="auto"/>
              <w:bottom w:val="single" w:sz="4" w:space="0" w:color="auto"/>
              <w:right w:val="single" w:sz="4" w:space="0" w:color="auto"/>
            </w:tcBorders>
          </w:tcPr>
          <w:p w14:paraId="32BE220C"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31032</w:t>
            </w:r>
          </w:p>
        </w:tc>
        <w:tc>
          <w:tcPr>
            <w:tcW w:w="7512" w:type="dxa"/>
            <w:tcBorders>
              <w:top w:val="nil"/>
              <w:left w:val="nil"/>
              <w:bottom w:val="single" w:sz="4" w:space="0" w:color="auto"/>
              <w:right w:val="single" w:sz="4" w:space="0" w:color="auto"/>
            </w:tcBorders>
          </w:tcPr>
          <w:p w14:paraId="432D0538" w14:textId="77777777" w:rsidR="000843A0" w:rsidRPr="00F61D0E" w:rsidRDefault="000843A0" w:rsidP="00415979">
            <w:pPr>
              <w:rPr>
                <w:rFonts w:ascii="Arial" w:hAnsi="Arial" w:cs="Arial"/>
                <w:sz w:val="20"/>
                <w:szCs w:val="20"/>
              </w:rPr>
            </w:pPr>
            <w:r w:rsidRPr="00F61D0E">
              <w:rPr>
                <w:rFonts w:ascii="Arial" w:hAnsi="Arial" w:cs="Arial"/>
                <w:sz w:val="20"/>
                <w:szCs w:val="20"/>
              </w:rPr>
              <w:t>Perforerende hoornvliestransplantatie (full thickness graft, penetrerende keratoplastiek (PKP)).</w:t>
            </w:r>
          </w:p>
        </w:tc>
      </w:tr>
      <w:tr w:rsidR="000843A0" w:rsidRPr="007D208D" w14:paraId="371E5B0F" w14:textId="77777777" w:rsidTr="00415979">
        <w:trPr>
          <w:trHeight w:val="552"/>
        </w:trPr>
        <w:tc>
          <w:tcPr>
            <w:tcW w:w="1008" w:type="dxa"/>
            <w:tcBorders>
              <w:top w:val="nil"/>
              <w:left w:val="single" w:sz="4" w:space="0" w:color="auto"/>
              <w:bottom w:val="single" w:sz="4" w:space="0" w:color="auto"/>
              <w:right w:val="single" w:sz="4" w:space="0" w:color="auto"/>
            </w:tcBorders>
          </w:tcPr>
          <w:p w14:paraId="4ECA1297"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31033</w:t>
            </w:r>
          </w:p>
        </w:tc>
        <w:tc>
          <w:tcPr>
            <w:tcW w:w="7512" w:type="dxa"/>
            <w:tcBorders>
              <w:top w:val="nil"/>
              <w:left w:val="nil"/>
              <w:bottom w:val="single" w:sz="4" w:space="0" w:color="auto"/>
              <w:right w:val="single" w:sz="4" w:space="0" w:color="auto"/>
            </w:tcBorders>
          </w:tcPr>
          <w:p w14:paraId="3938122F" w14:textId="77777777" w:rsidR="000843A0" w:rsidRPr="00F61D0E" w:rsidRDefault="000843A0" w:rsidP="00415979">
            <w:pPr>
              <w:rPr>
                <w:rFonts w:ascii="Arial" w:hAnsi="Arial" w:cs="Arial"/>
                <w:sz w:val="20"/>
                <w:szCs w:val="20"/>
              </w:rPr>
            </w:pPr>
            <w:r w:rsidRPr="00F61D0E">
              <w:rPr>
                <w:rFonts w:ascii="Arial" w:hAnsi="Arial" w:cs="Arial"/>
                <w:sz w:val="20"/>
                <w:szCs w:val="20"/>
              </w:rPr>
              <w:t>Voorste lamellaire hoornvliestransplantatie (diepe anterieure lamellaire keratoplastiek (DALK)).</w:t>
            </w:r>
          </w:p>
        </w:tc>
      </w:tr>
      <w:tr w:rsidR="000843A0" w:rsidRPr="007D208D" w14:paraId="294B3070" w14:textId="77777777" w:rsidTr="00415979">
        <w:trPr>
          <w:trHeight w:val="552"/>
        </w:trPr>
        <w:tc>
          <w:tcPr>
            <w:tcW w:w="1008" w:type="dxa"/>
            <w:tcBorders>
              <w:top w:val="nil"/>
              <w:left w:val="single" w:sz="4" w:space="0" w:color="auto"/>
              <w:bottom w:val="single" w:sz="4" w:space="0" w:color="auto"/>
              <w:right w:val="single" w:sz="4" w:space="0" w:color="auto"/>
            </w:tcBorders>
          </w:tcPr>
          <w:p w14:paraId="22981AF4"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31034</w:t>
            </w:r>
          </w:p>
        </w:tc>
        <w:tc>
          <w:tcPr>
            <w:tcW w:w="7512" w:type="dxa"/>
            <w:tcBorders>
              <w:top w:val="nil"/>
              <w:left w:val="nil"/>
              <w:bottom w:val="single" w:sz="4" w:space="0" w:color="auto"/>
              <w:right w:val="single" w:sz="4" w:space="0" w:color="auto"/>
            </w:tcBorders>
          </w:tcPr>
          <w:p w14:paraId="404EC793" w14:textId="77777777" w:rsidR="000843A0" w:rsidRPr="00F61D0E" w:rsidRDefault="000843A0" w:rsidP="00415979">
            <w:pPr>
              <w:rPr>
                <w:rFonts w:ascii="Arial" w:hAnsi="Arial" w:cs="Arial"/>
                <w:sz w:val="20"/>
                <w:szCs w:val="20"/>
              </w:rPr>
            </w:pPr>
            <w:r w:rsidRPr="00F61D0E">
              <w:rPr>
                <w:rFonts w:ascii="Arial" w:hAnsi="Arial" w:cs="Arial"/>
                <w:sz w:val="20"/>
                <w:szCs w:val="20"/>
              </w:rPr>
              <w:t>Achterste lamellaire hoornvliestransplantatie (posterieure lamellaire keratoplastiek (PLK), o.a. DLEK, DSEK).</w:t>
            </w:r>
          </w:p>
        </w:tc>
      </w:tr>
      <w:tr w:rsidR="000843A0" w:rsidRPr="007D208D" w14:paraId="7701142A" w14:textId="77777777" w:rsidTr="00415979">
        <w:trPr>
          <w:trHeight w:val="552"/>
        </w:trPr>
        <w:tc>
          <w:tcPr>
            <w:tcW w:w="1008" w:type="dxa"/>
            <w:tcBorders>
              <w:top w:val="nil"/>
              <w:left w:val="single" w:sz="4" w:space="0" w:color="auto"/>
              <w:bottom w:val="single" w:sz="4" w:space="0" w:color="auto"/>
              <w:right w:val="single" w:sz="4" w:space="0" w:color="auto"/>
            </w:tcBorders>
          </w:tcPr>
          <w:p w14:paraId="448E10F4"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31041</w:t>
            </w:r>
          </w:p>
        </w:tc>
        <w:tc>
          <w:tcPr>
            <w:tcW w:w="7512" w:type="dxa"/>
            <w:tcBorders>
              <w:top w:val="nil"/>
              <w:left w:val="nil"/>
              <w:bottom w:val="single" w:sz="4" w:space="0" w:color="auto"/>
              <w:right w:val="single" w:sz="4" w:space="0" w:color="auto"/>
            </w:tcBorders>
          </w:tcPr>
          <w:p w14:paraId="192D396F" w14:textId="77777777" w:rsidR="000843A0" w:rsidRPr="00F61D0E" w:rsidRDefault="000843A0" w:rsidP="00415979">
            <w:pPr>
              <w:rPr>
                <w:rFonts w:ascii="Arial" w:hAnsi="Arial" w:cs="Arial"/>
                <w:sz w:val="20"/>
                <w:szCs w:val="20"/>
              </w:rPr>
            </w:pPr>
            <w:r w:rsidRPr="00F61D0E">
              <w:rPr>
                <w:rFonts w:ascii="Arial" w:hAnsi="Arial" w:cs="Arial"/>
                <w:sz w:val="20"/>
                <w:szCs w:val="20"/>
              </w:rPr>
              <w:t>Verwijdering van een of meerdere corpora aliena, behandeling van een combustio, erosie of etsing van hoornvlies of bindvlies.</w:t>
            </w:r>
          </w:p>
        </w:tc>
      </w:tr>
      <w:tr w:rsidR="000843A0" w:rsidRPr="007D208D" w14:paraId="18DFA2E6" w14:textId="77777777" w:rsidTr="00415979">
        <w:trPr>
          <w:trHeight w:val="276"/>
        </w:trPr>
        <w:tc>
          <w:tcPr>
            <w:tcW w:w="1008" w:type="dxa"/>
            <w:tcBorders>
              <w:top w:val="nil"/>
              <w:left w:val="single" w:sz="4" w:space="0" w:color="auto"/>
              <w:bottom w:val="single" w:sz="4" w:space="0" w:color="auto"/>
              <w:right w:val="single" w:sz="4" w:space="0" w:color="auto"/>
            </w:tcBorders>
          </w:tcPr>
          <w:p w14:paraId="7F6F7BFA"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31043</w:t>
            </w:r>
          </w:p>
        </w:tc>
        <w:tc>
          <w:tcPr>
            <w:tcW w:w="7512" w:type="dxa"/>
            <w:tcBorders>
              <w:top w:val="nil"/>
              <w:left w:val="nil"/>
              <w:bottom w:val="single" w:sz="4" w:space="0" w:color="auto"/>
              <w:right w:val="single" w:sz="4" w:space="0" w:color="auto"/>
            </w:tcBorders>
          </w:tcPr>
          <w:p w14:paraId="72F4153C" w14:textId="77777777" w:rsidR="000843A0" w:rsidRPr="00F61D0E" w:rsidRDefault="000843A0" w:rsidP="00415979">
            <w:pPr>
              <w:rPr>
                <w:rFonts w:ascii="Arial" w:hAnsi="Arial" w:cs="Arial"/>
                <w:sz w:val="20"/>
                <w:szCs w:val="20"/>
              </w:rPr>
            </w:pPr>
            <w:r w:rsidRPr="00F61D0E">
              <w:rPr>
                <w:rFonts w:ascii="Arial" w:hAnsi="Arial" w:cs="Arial"/>
                <w:sz w:val="20"/>
                <w:szCs w:val="20"/>
              </w:rPr>
              <w:t>Tatouage van het hoornvlies.</w:t>
            </w:r>
          </w:p>
        </w:tc>
      </w:tr>
      <w:tr w:rsidR="000843A0" w:rsidRPr="007D208D" w14:paraId="2D8A0B09" w14:textId="77777777" w:rsidTr="00415979">
        <w:trPr>
          <w:trHeight w:val="276"/>
        </w:trPr>
        <w:tc>
          <w:tcPr>
            <w:tcW w:w="1008" w:type="dxa"/>
            <w:tcBorders>
              <w:top w:val="nil"/>
              <w:left w:val="single" w:sz="4" w:space="0" w:color="auto"/>
              <w:bottom w:val="single" w:sz="4" w:space="0" w:color="auto"/>
              <w:right w:val="single" w:sz="4" w:space="0" w:color="auto"/>
            </w:tcBorders>
          </w:tcPr>
          <w:p w14:paraId="56790E05"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lastRenderedPageBreak/>
              <w:t>31044</w:t>
            </w:r>
          </w:p>
        </w:tc>
        <w:tc>
          <w:tcPr>
            <w:tcW w:w="7512" w:type="dxa"/>
            <w:tcBorders>
              <w:top w:val="nil"/>
              <w:left w:val="nil"/>
              <w:bottom w:val="single" w:sz="4" w:space="0" w:color="auto"/>
              <w:right w:val="single" w:sz="4" w:space="0" w:color="auto"/>
            </w:tcBorders>
          </w:tcPr>
          <w:p w14:paraId="7D1BC60E" w14:textId="77777777" w:rsidR="000843A0" w:rsidRPr="00F61D0E" w:rsidRDefault="000843A0" w:rsidP="00415979">
            <w:pPr>
              <w:rPr>
                <w:rFonts w:ascii="Arial" w:hAnsi="Arial" w:cs="Arial"/>
                <w:sz w:val="20"/>
                <w:szCs w:val="20"/>
              </w:rPr>
            </w:pPr>
            <w:r w:rsidRPr="00F61D0E">
              <w:rPr>
                <w:rFonts w:ascii="Arial" w:hAnsi="Arial" w:cs="Arial"/>
                <w:sz w:val="20"/>
                <w:szCs w:val="20"/>
              </w:rPr>
              <w:t>Natrium-EDTA spoeling van het hoornvlies.</w:t>
            </w:r>
          </w:p>
        </w:tc>
      </w:tr>
      <w:tr w:rsidR="000843A0" w:rsidRPr="007D208D" w14:paraId="1CBD4414" w14:textId="77777777" w:rsidTr="00415979">
        <w:trPr>
          <w:trHeight w:val="276"/>
        </w:trPr>
        <w:tc>
          <w:tcPr>
            <w:tcW w:w="1008" w:type="dxa"/>
            <w:tcBorders>
              <w:top w:val="nil"/>
              <w:left w:val="single" w:sz="4" w:space="0" w:color="auto"/>
              <w:bottom w:val="single" w:sz="4" w:space="0" w:color="auto"/>
              <w:right w:val="single" w:sz="4" w:space="0" w:color="auto"/>
            </w:tcBorders>
          </w:tcPr>
          <w:p w14:paraId="23D62D2A"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31045</w:t>
            </w:r>
          </w:p>
        </w:tc>
        <w:tc>
          <w:tcPr>
            <w:tcW w:w="7512" w:type="dxa"/>
            <w:tcBorders>
              <w:top w:val="nil"/>
              <w:left w:val="nil"/>
              <w:bottom w:val="single" w:sz="4" w:space="0" w:color="auto"/>
              <w:right w:val="single" w:sz="4" w:space="0" w:color="auto"/>
            </w:tcBorders>
          </w:tcPr>
          <w:p w14:paraId="6A8F7660" w14:textId="77777777" w:rsidR="000843A0" w:rsidRPr="00F61D0E" w:rsidRDefault="000843A0" w:rsidP="00415979">
            <w:pPr>
              <w:rPr>
                <w:rFonts w:ascii="Arial" w:hAnsi="Arial" w:cs="Arial"/>
                <w:sz w:val="20"/>
                <w:szCs w:val="20"/>
              </w:rPr>
            </w:pPr>
            <w:r w:rsidRPr="00F61D0E">
              <w:rPr>
                <w:rFonts w:ascii="Arial" w:hAnsi="Arial" w:cs="Arial"/>
                <w:sz w:val="20"/>
                <w:szCs w:val="20"/>
              </w:rPr>
              <w:t>Herstel operatie corneaflap.</w:t>
            </w:r>
          </w:p>
        </w:tc>
      </w:tr>
      <w:tr w:rsidR="000843A0" w:rsidRPr="000843A0" w14:paraId="581FA91A" w14:textId="77777777" w:rsidTr="00415979">
        <w:trPr>
          <w:trHeight w:val="276"/>
        </w:trPr>
        <w:tc>
          <w:tcPr>
            <w:tcW w:w="1008" w:type="dxa"/>
            <w:tcBorders>
              <w:top w:val="nil"/>
              <w:left w:val="single" w:sz="4" w:space="0" w:color="auto"/>
              <w:bottom w:val="single" w:sz="4" w:space="0" w:color="auto"/>
              <w:right w:val="single" w:sz="4" w:space="0" w:color="auto"/>
            </w:tcBorders>
          </w:tcPr>
          <w:p w14:paraId="23E968C4"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31046</w:t>
            </w:r>
          </w:p>
        </w:tc>
        <w:tc>
          <w:tcPr>
            <w:tcW w:w="7512" w:type="dxa"/>
            <w:tcBorders>
              <w:top w:val="nil"/>
              <w:left w:val="nil"/>
              <w:bottom w:val="single" w:sz="4" w:space="0" w:color="auto"/>
              <w:right w:val="single" w:sz="4" w:space="0" w:color="auto"/>
            </w:tcBorders>
          </w:tcPr>
          <w:p w14:paraId="4C64F534" w14:textId="77777777" w:rsidR="000843A0" w:rsidRPr="00F61D0E" w:rsidRDefault="000843A0" w:rsidP="00415979">
            <w:pPr>
              <w:rPr>
                <w:rFonts w:ascii="Arial" w:hAnsi="Arial" w:cs="Arial"/>
                <w:sz w:val="20"/>
                <w:szCs w:val="20"/>
                <w:lang w:val="en-US"/>
              </w:rPr>
            </w:pPr>
            <w:r w:rsidRPr="00F61D0E">
              <w:rPr>
                <w:rFonts w:ascii="Arial" w:hAnsi="Arial" w:cs="Arial"/>
                <w:sz w:val="20"/>
                <w:szCs w:val="20"/>
                <w:lang w:val="en-US"/>
              </w:rPr>
              <w:t>Corneale collageen cross-linking (CXL).</w:t>
            </w:r>
          </w:p>
        </w:tc>
      </w:tr>
      <w:tr w:rsidR="000843A0" w:rsidRPr="007D208D" w14:paraId="39D0A961" w14:textId="77777777" w:rsidTr="00415979">
        <w:trPr>
          <w:trHeight w:val="276"/>
        </w:trPr>
        <w:tc>
          <w:tcPr>
            <w:tcW w:w="1008" w:type="dxa"/>
            <w:tcBorders>
              <w:top w:val="nil"/>
              <w:left w:val="single" w:sz="4" w:space="0" w:color="auto"/>
              <w:bottom w:val="single" w:sz="4" w:space="0" w:color="auto"/>
              <w:right w:val="single" w:sz="4" w:space="0" w:color="auto"/>
            </w:tcBorders>
          </w:tcPr>
          <w:p w14:paraId="51A722C9"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31048</w:t>
            </w:r>
          </w:p>
        </w:tc>
        <w:tc>
          <w:tcPr>
            <w:tcW w:w="7512" w:type="dxa"/>
            <w:tcBorders>
              <w:top w:val="nil"/>
              <w:left w:val="nil"/>
              <w:bottom w:val="single" w:sz="4" w:space="0" w:color="auto"/>
              <w:right w:val="single" w:sz="4" w:space="0" w:color="auto"/>
            </w:tcBorders>
          </w:tcPr>
          <w:p w14:paraId="13EE58C8" w14:textId="77777777" w:rsidR="000843A0" w:rsidRPr="00F61D0E" w:rsidRDefault="000843A0" w:rsidP="00415979">
            <w:pPr>
              <w:rPr>
                <w:rFonts w:ascii="Arial" w:hAnsi="Arial" w:cs="Arial"/>
                <w:sz w:val="20"/>
                <w:szCs w:val="20"/>
              </w:rPr>
            </w:pPr>
            <w:r w:rsidRPr="00F61D0E">
              <w:rPr>
                <w:rFonts w:ascii="Arial" w:hAnsi="Arial" w:cs="Arial"/>
                <w:sz w:val="20"/>
                <w:szCs w:val="20"/>
              </w:rPr>
              <w:t>Phototherapeutische keratectomie (PTK).</w:t>
            </w:r>
          </w:p>
        </w:tc>
      </w:tr>
      <w:tr w:rsidR="000843A0" w:rsidRPr="007D208D" w14:paraId="3E5EEE75" w14:textId="77777777" w:rsidTr="00415979">
        <w:trPr>
          <w:trHeight w:val="276"/>
        </w:trPr>
        <w:tc>
          <w:tcPr>
            <w:tcW w:w="1008" w:type="dxa"/>
            <w:tcBorders>
              <w:top w:val="nil"/>
              <w:left w:val="single" w:sz="4" w:space="0" w:color="auto"/>
              <w:bottom w:val="single" w:sz="4" w:space="0" w:color="auto"/>
              <w:right w:val="single" w:sz="4" w:space="0" w:color="auto"/>
            </w:tcBorders>
          </w:tcPr>
          <w:p w14:paraId="14FEB4F9"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31049</w:t>
            </w:r>
          </w:p>
        </w:tc>
        <w:tc>
          <w:tcPr>
            <w:tcW w:w="7512" w:type="dxa"/>
            <w:tcBorders>
              <w:top w:val="nil"/>
              <w:left w:val="nil"/>
              <w:bottom w:val="single" w:sz="4" w:space="0" w:color="auto"/>
              <w:right w:val="single" w:sz="4" w:space="0" w:color="auto"/>
            </w:tcBorders>
          </w:tcPr>
          <w:p w14:paraId="0A7179EB" w14:textId="77777777" w:rsidR="000843A0" w:rsidRPr="00F61D0E" w:rsidRDefault="000843A0" w:rsidP="00415979">
            <w:pPr>
              <w:rPr>
                <w:rFonts w:ascii="Arial" w:hAnsi="Arial" w:cs="Arial"/>
                <w:sz w:val="20"/>
                <w:szCs w:val="20"/>
              </w:rPr>
            </w:pPr>
            <w:r w:rsidRPr="00F61D0E">
              <w:rPr>
                <w:rFonts w:ascii="Arial" w:hAnsi="Arial" w:cs="Arial"/>
                <w:sz w:val="20"/>
                <w:szCs w:val="20"/>
              </w:rPr>
              <w:t>Photorefractieve keratectomie (PRK).</w:t>
            </w:r>
          </w:p>
        </w:tc>
      </w:tr>
      <w:tr w:rsidR="000843A0" w:rsidRPr="007D208D" w14:paraId="5BE53A60" w14:textId="77777777" w:rsidTr="00415979">
        <w:trPr>
          <w:trHeight w:val="276"/>
        </w:trPr>
        <w:tc>
          <w:tcPr>
            <w:tcW w:w="1008" w:type="dxa"/>
            <w:tcBorders>
              <w:top w:val="nil"/>
              <w:left w:val="single" w:sz="4" w:space="0" w:color="auto"/>
              <w:bottom w:val="single" w:sz="4" w:space="0" w:color="auto"/>
              <w:right w:val="single" w:sz="4" w:space="0" w:color="auto"/>
            </w:tcBorders>
          </w:tcPr>
          <w:p w14:paraId="5AEEE049"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31050</w:t>
            </w:r>
          </w:p>
        </w:tc>
        <w:tc>
          <w:tcPr>
            <w:tcW w:w="7512" w:type="dxa"/>
            <w:tcBorders>
              <w:top w:val="nil"/>
              <w:left w:val="nil"/>
              <w:bottom w:val="single" w:sz="4" w:space="0" w:color="auto"/>
              <w:right w:val="single" w:sz="4" w:space="0" w:color="auto"/>
            </w:tcBorders>
          </w:tcPr>
          <w:p w14:paraId="191F2BEF" w14:textId="77777777" w:rsidR="000843A0" w:rsidRPr="00F61D0E" w:rsidRDefault="000843A0" w:rsidP="00415979">
            <w:pPr>
              <w:rPr>
                <w:rFonts w:ascii="Arial" w:hAnsi="Arial" w:cs="Arial"/>
                <w:sz w:val="20"/>
                <w:szCs w:val="20"/>
              </w:rPr>
            </w:pPr>
            <w:r w:rsidRPr="00F61D0E">
              <w:rPr>
                <w:rFonts w:ascii="Arial" w:hAnsi="Arial" w:cs="Arial"/>
                <w:sz w:val="20"/>
                <w:szCs w:val="20"/>
              </w:rPr>
              <w:t>Laser assisted in situ keratomileusis (LASIK).</w:t>
            </w:r>
          </w:p>
        </w:tc>
      </w:tr>
      <w:tr w:rsidR="000843A0" w:rsidRPr="007D208D" w14:paraId="5182928E" w14:textId="77777777" w:rsidTr="00415979">
        <w:trPr>
          <w:trHeight w:val="276"/>
        </w:trPr>
        <w:tc>
          <w:tcPr>
            <w:tcW w:w="1008" w:type="dxa"/>
            <w:tcBorders>
              <w:top w:val="nil"/>
              <w:left w:val="single" w:sz="4" w:space="0" w:color="auto"/>
              <w:bottom w:val="single" w:sz="4" w:space="0" w:color="auto"/>
              <w:right w:val="single" w:sz="4" w:space="0" w:color="auto"/>
            </w:tcBorders>
          </w:tcPr>
          <w:p w14:paraId="03FD6AD1"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31051</w:t>
            </w:r>
          </w:p>
        </w:tc>
        <w:tc>
          <w:tcPr>
            <w:tcW w:w="7512" w:type="dxa"/>
            <w:tcBorders>
              <w:top w:val="nil"/>
              <w:left w:val="nil"/>
              <w:bottom w:val="single" w:sz="4" w:space="0" w:color="auto"/>
              <w:right w:val="single" w:sz="4" w:space="0" w:color="auto"/>
            </w:tcBorders>
          </w:tcPr>
          <w:p w14:paraId="2BF783A8" w14:textId="77777777" w:rsidR="000843A0" w:rsidRPr="00F61D0E" w:rsidRDefault="000843A0" w:rsidP="00415979">
            <w:pPr>
              <w:rPr>
                <w:rFonts w:ascii="Arial" w:hAnsi="Arial" w:cs="Arial"/>
                <w:sz w:val="20"/>
                <w:szCs w:val="20"/>
              </w:rPr>
            </w:pPr>
            <w:r w:rsidRPr="00F61D0E">
              <w:rPr>
                <w:rFonts w:ascii="Arial" w:hAnsi="Arial" w:cs="Arial"/>
                <w:sz w:val="20"/>
                <w:szCs w:val="20"/>
              </w:rPr>
              <w:t>Plaatsen intrastromale corneale ringsegmenten (ICR).</w:t>
            </w:r>
          </w:p>
        </w:tc>
      </w:tr>
      <w:tr w:rsidR="000843A0" w:rsidRPr="000843A0" w14:paraId="19DA3A57" w14:textId="77777777" w:rsidTr="00415979">
        <w:trPr>
          <w:trHeight w:val="276"/>
        </w:trPr>
        <w:tc>
          <w:tcPr>
            <w:tcW w:w="1008" w:type="dxa"/>
            <w:tcBorders>
              <w:top w:val="nil"/>
              <w:left w:val="single" w:sz="4" w:space="0" w:color="auto"/>
              <w:bottom w:val="single" w:sz="4" w:space="0" w:color="auto"/>
              <w:right w:val="single" w:sz="4" w:space="0" w:color="auto"/>
            </w:tcBorders>
          </w:tcPr>
          <w:p w14:paraId="193D3937"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31052</w:t>
            </w:r>
          </w:p>
        </w:tc>
        <w:tc>
          <w:tcPr>
            <w:tcW w:w="7512" w:type="dxa"/>
            <w:tcBorders>
              <w:top w:val="nil"/>
              <w:left w:val="nil"/>
              <w:bottom w:val="single" w:sz="4" w:space="0" w:color="auto"/>
              <w:right w:val="single" w:sz="4" w:space="0" w:color="auto"/>
            </w:tcBorders>
          </w:tcPr>
          <w:p w14:paraId="5CC8AE79" w14:textId="77777777" w:rsidR="000843A0" w:rsidRPr="00F61D0E" w:rsidRDefault="000843A0" w:rsidP="00415979">
            <w:pPr>
              <w:rPr>
                <w:rFonts w:ascii="Arial" w:hAnsi="Arial" w:cs="Arial"/>
                <w:sz w:val="20"/>
                <w:szCs w:val="20"/>
                <w:lang w:val="en-US"/>
              </w:rPr>
            </w:pPr>
            <w:r w:rsidRPr="00F61D0E">
              <w:rPr>
                <w:rFonts w:ascii="Arial" w:hAnsi="Arial" w:cs="Arial"/>
                <w:sz w:val="20"/>
                <w:szCs w:val="20"/>
                <w:lang w:val="en-US"/>
              </w:rPr>
              <w:t>Laser assisted epithelial keratomileusis (LASEK).</w:t>
            </w:r>
          </w:p>
        </w:tc>
      </w:tr>
      <w:tr w:rsidR="000843A0" w:rsidRPr="007D208D" w14:paraId="61774BB3" w14:textId="77777777" w:rsidTr="00415979">
        <w:trPr>
          <w:trHeight w:val="276"/>
        </w:trPr>
        <w:tc>
          <w:tcPr>
            <w:tcW w:w="1008" w:type="dxa"/>
            <w:tcBorders>
              <w:top w:val="nil"/>
              <w:left w:val="single" w:sz="4" w:space="0" w:color="auto"/>
              <w:bottom w:val="single" w:sz="4" w:space="0" w:color="auto"/>
              <w:right w:val="single" w:sz="4" w:space="0" w:color="auto"/>
            </w:tcBorders>
          </w:tcPr>
          <w:p w14:paraId="63FCE209"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31053</w:t>
            </w:r>
          </w:p>
        </w:tc>
        <w:tc>
          <w:tcPr>
            <w:tcW w:w="7512" w:type="dxa"/>
            <w:tcBorders>
              <w:top w:val="nil"/>
              <w:left w:val="nil"/>
              <w:bottom w:val="single" w:sz="4" w:space="0" w:color="auto"/>
              <w:right w:val="single" w:sz="4" w:space="0" w:color="auto"/>
            </w:tcBorders>
          </w:tcPr>
          <w:p w14:paraId="77786994" w14:textId="77777777" w:rsidR="000843A0" w:rsidRPr="00F61D0E" w:rsidRDefault="000843A0" w:rsidP="00415979">
            <w:pPr>
              <w:rPr>
                <w:rFonts w:ascii="Arial" w:hAnsi="Arial" w:cs="Arial"/>
                <w:sz w:val="20"/>
                <w:szCs w:val="20"/>
              </w:rPr>
            </w:pPr>
            <w:r w:rsidRPr="00F61D0E">
              <w:rPr>
                <w:rFonts w:ascii="Arial" w:hAnsi="Arial" w:cs="Arial"/>
                <w:sz w:val="20"/>
                <w:szCs w:val="20"/>
              </w:rPr>
              <w:t>Epitheliaal laser assisted in situ keratomileusis (epi-LASIK).</w:t>
            </w:r>
          </w:p>
        </w:tc>
      </w:tr>
      <w:tr w:rsidR="000843A0" w:rsidRPr="007D208D" w14:paraId="155E0A8F" w14:textId="77777777" w:rsidTr="00415979">
        <w:trPr>
          <w:trHeight w:val="828"/>
        </w:trPr>
        <w:tc>
          <w:tcPr>
            <w:tcW w:w="1008" w:type="dxa"/>
            <w:tcBorders>
              <w:top w:val="nil"/>
              <w:left w:val="single" w:sz="4" w:space="0" w:color="auto"/>
              <w:bottom w:val="single" w:sz="4" w:space="0" w:color="auto"/>
              <w:right w:val="single" w:sz="4" w:space="0" w:color="auto"/>
            </w:tcBorders>
            <w:shd w:val="clear" w:color="000000" w:fill="FFFFFF"/>
          </w:tcPr>
          <w:p w14:paraId="389FF276"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31071</w:t>
            </w:r>
          </w:p>
        </w:tc>
        <w:tc>
          <w:tcPr>
            <w:tcW w:w="7512" w:type="dxa"/>
            <w:tcBorders>
              <w:top w:val="nil"/>
              <w:left w:val="nil"/>
              <w:bottom w:val="nil"/>
              <w:right w:val="nil"/>
            </w:tcBorders>
            <w:shd w:val="clear" w:color="000000" w:fill="FFFFFF"/>
          </w:tcPr>
          <w:p w14:paraId="6B2569F0" w14:textId="77777777" w:rsidR="000843A0" w:rsidRPr="00F61D0E" w:rsidRDefault="000843A0" w:rsidP="00415979">
            <w:pPr>
              <w:rPr>
                <w:rFonts w:ascii="Arial" w:hAnsi="Arial" w:cs="Arial"/>
                <w:sz w:val="20"/>
                <w:szCs w:val="20"/>
              </w:rPr>
            </w:pPr>
            <w:r w:rsidRPr="00F61D0E">
              <w:rPr>
                <w:rFonts w:ascii="Arial" w:hAnsi="Arial" w:cs="Arial"/>
                <w:sz w:val="20"/>
                <w:szCs w:val="20"/>
              </w:rPr>
              <w:t>Behandeling met radioactieve plaque op de sclera.</w:t>
            </w:r>
          </w:p>
        </w:tc>
      </w:tr>
      <w:tr w:rsidR="000843A0" w:rsidRPr="007D208D" w14:paraId="3AF1C330" w14:textId="77777777" w:rsidTr="00415979">
        <w:trPr>
          <w:trHeight w:val="276"/>
        </w:trPr>
        <w:tc>
          <w:tcPr>
            <w:tcW w:w="1008" w:type="dxa"/>
            <w:tcBorders>
              <w:top w:val="nil"/>
              <w:left w:val="single" w:sz="4" w:space="0" w:color="auto"/>
              <w:bottom w:val="single" w:sz="4" w:space="0" w:color="auto"/>
              <w:right w:val="single" w:sz="4" w:space="0" w:color="auto"/>
            </w:tcBorders>
          </w:tcPr>
          <w:p w14:paraId="53C7D8DB"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31072</w:t>
            </w:r>
          </w:p>
        </w:tc>
        <w:tc>
          <w:tcPr>
            <w:tcW w:w="7512" w:type="dxa"/>
            <w:tcBorders>
              <w:top w:val="single" w:sz="4" w:space="0" w:color="auto"/>
              <w:left w:val="nil"/>
              <w:bottom w:val="single" w:sz="4" w:space="0" w:color="auto"/>
              <w:right w:val="single" w:sz="4" w:space="0" w:color="auto"/>
            </w:tcBorders>
          </w:tcPr>
          <w:p w14:paraId="34D71949" w14:textId="77777777" w:rsidR="000843A0" w:rsidRPr="00F61D0E" w:rsidRDefault="000843A0" w:rsidP="00415979">
            <w:pPr>
              <w:rPr>
                <w:rFonts w:ascii="Arial" w:hAnsi="Arial" w:cs="Arial"/>
                <w:sz w:val="20"/>
                <w:szCs w:val="20"/>
              </w:rPr>
            </w:pPr>
            <w:r w:rsidRPr="00F61D0E">
              <w:rPr>
                <w:rFonts w:ascii="Arial" w:hAnsi="Arial" w:cs="Arial"/>
                <w:sz w:val="20"/>
                <w:szCs w:val="20"/>
              </w:rPr>
              <w:t>Sclerahechting.</w:t>
            </w:r>
          </w:p>
        </w:tc>
      </w:tr>
      <w:tr w:rsidR="000843A0" w:rsidRPr="007D208D" w14:paraId="0424AC29" w14:textId="77777777" w:rsidTr="00415979">
        <w:trPr>
          <w:trHeight w:val="276"/>
        </w:trPr>
        <w:tc>
          <w:tcPr>
            <w:tcW w:w="1008" w:type="dxa"/>
            <w:tcBorders>
              <w:top w:val="nil"/>
              <w:left w:val="single" w:sz="4" w:space="0" w:color="auto"/>
              <w:bottom w:val="single" w:sz="4" w:space="0" w:color="auto"/>
              <w:right w:val="single" w:sz="4" w:space="0" w:color="auto"/>
            </w:tcBorders>
          </w:tcPr>
          <w:p w14:paraId="67D9CEB8"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31122</w:t>
            </w:r>
          </w:p>
        </w:tc>
        <w:tc>
          <w:tcPr>
            <w:tcW w:w="7512" w:type="dxa"/>
            <w:tcBorders>
              <w:top w:val="nil"/>
              <w:left w:val="nil"/>
              <w:bottom w:val="single" w:sz="4" w:space="0" w:color="auto"/>
              <w:right w:val="single" w:sz="4" w:space="0" w:color="auto"/>
            </w:tcBorders>
          </w:tcPr>
          <w:p w14:paraId="29DC5138" w14:textId="77777777" w:rsidR="000843A0" w:rsidRPr="00F61D0E" w:rsidRDefault="000843A0" w:rsidP="00415979">
            <w:pPr>
              <w:rPr>
                <w:rFonts w:ascii="Arial" w:hAnsi="Arial" w:cs="Arial"/>
                <w:sz w:val="20"/>
                <w:szCs w:val="20"/>
              </w:rPr>
            </w:pPr>
            <w:r w:rsidRPr="00F61D0E">
              <w:rPr>
                <w:rFonts w:ascii="Arial" w:hAnsi="Arial" w:cs="Arial"/>
                <w:sz w:val="20"/>
                <w:szCs w:val="20"/>
              </w:rPr>
              <w:t>Verwijdering van iriscyste of iristumor.</w:t>
            </w:r>
          </w:p>
        </w:tc>
      </w:tr>
      <w:tr w:rsidR="000843A0" w:rsidRPr="007D208D" w14:paraId="073E5E28" w14:textId="77777777" w:rsidTr="00415979">
        <w:trPr>
          <w:trHeight w:val="276"/>
        </w:trPr>
        <w:tc>
          <w:tcPr>
            <w:tcW w:w="1008" w:type="dxa"/>
            <w:tcBorders>
              <w:top w:val="nil"/>
              <w:left w:val="single" w:sz="4" w:space="0" w:color="auto"/>
              <w:bottom w:val="single" w:sz="4" w:space="0" w:color="auto"/>
              <w:right w:val="single" w:sz="4" w:space="0" w:color="auto"/>
            </w:tcBorders>
          </w:tcPr>
          <w:p w14:paraId="0DED5A11"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31128</w:t>
            </w:r>
          </w:p>
        </w:tc>
        <w:tc>
          <w:tcPr>
            <w:tcW w:w="7512" w:type="dxa"/>
            <w:tcBorders>
              <w:top w:val="nil"/>
              <w:left w:val="nil"/>
              <w:bottom w:val="single" w:sz="4" w:space="0" w:color="auto"/>
              <w:right w:val="single" w:sz="4" w:space="0" w:color="auto"/>
            </w:tcBorders>
          </w:tcPr>
          <w:p w14:paraId="65A5085A" w14:textId="77777777" w:rsidR="000843A0" w:rsidRPr="00F61D0E" w:rsidRDefault="000843A0" w:rsidP="00415979">
            <w:pPr>
              <w:rPr>
                <w:rFonts w:ascii="Arial" w:hAnsi="Arial" w:cs="Arial"/>
                <w:sz w:val="20"/>
                <w:szCs w:val="20"/>
              </w:rPr>
            </w:pPr>
            <w:r w:rsidRPr="00F61D0E">
              <w:rPr>
                <w:rFonts w:ascii="Arial" w:hAnsi="Arial" w:cs="Arial"/>
                <w:sz w:val="20"/>
                <w:szCs w:val="20"/>
              </w:rPr>
              <w:t>Chirurgische iridotomie of iridectomie (voor laser variant zie 030896 of 030898).</w:t>
            </w:r>
          </w:p>
        </w:tc>
      </w:tr>
      <w:tr w:rsidR="000843A0" w:rsidRPr="007D208D" w14:paraId="01F6B1EC" w14:textId="77777777" w:rsidTr="00415979">
        <w:trPr>
          <w:trHeight w:val="276"/>
        </w:trPr>
        <w:tc>
          <w:tcPr>
            <w:tcW w:w="1008" w:type="dxa"/>
            <w:tcBorders>
              <w:top w:val="nil"/>
              <w:left w:val="single" w:sz="4" w:space="0" w:color="auto"/>
              <w:bottom w:val="single" w:sz="4" w:space="0" w:color="auto"/>
              <w:right w:val="single" w:sz="4" w:space="0" w:color="auto"/>
            </w:tcBorders>
          </w:tcPr>
          <w:p w14:paraId="7EAEE8DD"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31130</w:t>
            </w:r>
          </w:p>
        </w:tc>
        <w:tc>
          <w:tcPr>
            <w:tcW w:w="7512" w:type="dxa"/>
            <w:tcBorders>
              <w:top w:val="nil"/>
              <w:left w:val="nil"/>
              <w:bottom w:val="single" w:sz="4" w:space="0" w:color="auto"/>
              <w:right w:val="single" w:sz="4" w:space="0" w:color="auto"/>
            </w:tcBorders>
          </w:tcPr>
          <w:p w14:paraId="1728594E" w14:textId="77777777" w:rsidR="000843A0" w:rsidRPr="00F61D0E" w:rsidRDefault="000843A0" w:rsidP="00415979">
            <w:pPr>
              <w:rPr>
                <w:rFonts w:ascii="Arial" w:hAnsi="Arial" w:cs="Arial"/>
                <w:sz w:val="20"/>
                <w:szCs w:val="20"/>
              </w:rPr>
            </w:pPr>
            <w:r w:rsidRPr="00F61D0E">
              <w:rPr>
                <w:rFonts w:ascii="Arial" w:hAnsi="Arial" w:cs="Arial"/>
                <w:sz w:val="20"/>
                <w:szCs w:val="20"/>
              </w:rPr>
              <w:t>Herstel iridodialysis.</w:t>
            </w:r>
          </w:p>
        </w:tc>
      </w:tr>
      <w:tr w:rsidR="000843A0" w:rsidRPr="007D208D" w14:paraId="04649C04" w14:textId="77777777" w:rsidTr="00415979">
        <w:trPr>
          <w:trHeight w:val="276"/>
        </w:trPr>
        <w:tc>
          <w:tcPr>
            <w:tcW w:w="1008" w:type="dxa"/>
            <w:tcBorders>
              <w:top w:val="nil"/>
              <w:left w:val="single" w:sz="4" w:space="0" w:color="auto"/>
              <w:bottom w:val="single" w:sz="4" w:space="0" w:color="auto"/>
              <w:right w:val="single" w:sz="4" w:space="0" w:color="auto"/>
            </w:tcBorders>
          </w:tcPr>
          <w:p w14:paraId="70146121"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31131</w:t>
            </w:r>
          </w:p>
        </w:tc>
        <w:tc>
          <w:tcPr>
            <w:tcW w:w="7512" w:type="dxa"/>
            <w:tcBorders>
              <w:top w:val="nil"/>
              <w:left w:val="nil"/>
              <w:bottom w:val="single" w:sz="4" w:space="0" w:color="auto"/>
              <w:right w:val="single" w:sz="4" w:space="0" w:color="auto"/>
            </w:tcBorders>
          </w:tcPr>
          <w:p w14:paraId="58DF2A3F" w14:textId="77777777" w:rsidR="000843A0" w:rsidRPr="00F61D0E" w:rsidRDefault="000843A0" w:rsidP="00415979">
            <w:pPr>
              <w:rPr>
                <w:rFonts w:ascii="Arial" w:hAnsi="Arial" w:cs="Arial"/>
                <w:sz w:val="20"/>
                <w:szCs w:val="20"/>
              </w:rPr>
            </w:pPr>
            <w:r w:rsidRPr="00F61D0E">
              <w:rPr>
                <w:rFonts w:ascii="Arial" w:hAnsi="Arial" w:cs="Arial"/>
                <w:sz w:val="20"/>
                <w:szCs w:val="20"/>
              </w:rPr>
              <w:t>Herstel prolapsus iridis.</w:t>
            </w:r>
          </w:p>
        </w:tc>
      </w:tr>
      <w:tr w:rsidR="000843A0" w:rsidRPr="007D208D" w14:paraId="50333499" w14:textId="77777777" w:rsidTr="00415979">
        <w:trPr>
          <w:trHeight w:val="276"/>
        </w:trPr>
        <w:tc>
          <w:tcPr>
            <w:tcW w:w="1008" w:type="dxa"/>
            <w:tcBorders>
              <w:top w:val="nil"/>
              <w:left w:val="single" w:sz="4" w:space="0" w:color="auto"/>
              <w:bottom w:val="single" w:sz="4" w:space="0" w:color="auto"/>
              <w:right w:val="single" w:sz="4" w:space="0" w:color="auto"/>
            </w:tcBorders>
          </w:tcPr>
          <w:p w14:paraId="22C1F2DD"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31133</w:t>
            </w:r>
          </w:p>
        </w:tc>
        <w:tc>
          <w:tcPr>
            <w:tcW w:w="7512" w:type="dxa"/>
            <w:tcBorders>
              <w:top w:val="nil"/>
              <w:left w:val="nil"/>
              <w:bottom w:val="single" w:sz="4" w:space="0" w:color="auto"/>
              <w:right w:val="single" w:sz="4" w:space="0" w:color="auto"/>
            </w:tcBorders>
          </w:tcPr>
          <w:p w14:paraId="058EBE9D" w14:textId="77777777" w:rsidR="000843A0" w:rsidRPr="00F61D0E" w:rsidRDefault="000843A0" w:rsidP="00415979">
            <w:pPr>
              <w:rPr>
                <w:rFonts w:ascii="Arial" w:hAnsi="Arial" w:cs="Arial"/>
                <w:sz w:val="20"/>
                <w:szCs w:val="20"/>
              </w:rPr>
            </w:pPr>
            <w:r w:rsidRPr="00F61D0E">
              <w:rPr>
                <w:rFonts w:ascii="Arial" w:hAnsi="Arial" w:cs="Arial"/>
                <w:sz w:val="20"/>
                <w:szCs w:val="20"/>
              </w:rPr>
              <w:t>Maken van nieuwe pupil-opening, diaphragmectomie.</w:t>
            </w:r>
          </w:p>
        </w:tc>
      </w:tr>
      <w:tr w:rsidR="000843A0" w:rsidRPr="007D208D" w14:paraId="352705EB" w14:textId="77777777" w:rsidTr="00415979">
        <w:trPr>
          <w:trHeight w:val="276"/>
        </w:trPr>
        <w:tc>
          <w:tcPr>
            <w:tcW w:w="1008" w:type="dxa"/>
            <w:tcBorders>
              <w:top w:val="nil"/>
              <w:left w:val="single" w:sz="4" w:space="0" w:color="auto"/>
              <w:bottom w:val="single" w:sz="4" w:space="0" w:color="auto"/>
              <w:right w:val="single" w:sz="4" w:space="0" w:color="auto"/>
            </w:tcBorders>
          </w:tcPr>
          <w:p w14:paraId="5775A7D3"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31137</w:t>
            </w:r>
          </w:p>
        </w:tc>
        <w:tc>
          <w:tcPr>
            <w:tcW w:w="7512" w:type="dxa"/>
            <w:tcBorders>
              <w:top w:val="nil"/>
              <w:left w:val="nil"/>
              <w:bottom w:val="single" w:sz="4" w:space="0" w:color="auto"/>
              <w:right w:val="single" w:sz="4" w:space="0" w:color="auto"/>
            </w:tcBorders>
          </w:tcPr>
          <w:p w14:paraId="57B4261D" w14:textId="77777777" w:rsidR="000843A0" w:rsidRPr="00F61D0E" w:rsidRDefault="000843A0" w:rsidP="00415979">
            <w:pPr>
              <w:rPr>
                <w:rFonts w:ascii="Arial" w:hAnsi="Arial" w:cs="Arial"/>
                <w:sz w:val="20"/>
                <w:szCs w:val="20"/>
              </w:rPr>
            </w:pPr>
            <w:r w:rsidRPr="00F61D0E">
              <w:rPr>
                <w:rFonts w:ascii="Arial" w:hAnsi="Arial" w:cs="Arial"/>
                <w:sz w:val="20"/>
                <w:szCs w:val="20"/>
              </w:rPr>
              <w:t>Needling filterblaas (bleb).</w:t>
            </w:r>
          </w:p>
        </w:tc>
      </w:tr>
      <w:tr w:rsidR="000843A0" w:rsidRPr="007D208D" w14:paraId="1B6A6C7B" w14:textId="77777777" w:rsidTr="00415979">
        <w:trPr>
          <w:trHeight w:val="552"/>
        </w:trPr>
        <w:tc>
          <w:tcPr>
            <w:tcW w:w="1008" w:type="dxa"/>
            <w:tcBorders>
              <w:top w:val="nil"/>
              <w:left w:val="single" w:sz="4" w:space="0" w:color="auto"/>
              <w:bottom w:val="single" w:sz="4" w:space="0" w:color="auto"/>
              <w:right w:val="single" w:sz="4" w:space="0" w:color="auto"/>
            </w:tcBorders>
          </w:tcPr>
          <w:p w14:paraId="351AEAFA"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31138</w:t>
            </w:r>
          </w:p>
        </w:tc>
        <w:tc>
          <w:tcPr>
            <w:tcW w:w="7512" w:type="dxa"/>
            <w:tcBorders>
              <w:top w:val="nil"/>
              <w:left w:val="nil"/>
              <w:bottom w:val="single" w:sz="4" w:space="0" w:color="auto"/>
              <w:right w:val="single" w:sz="4" w:space="0" w:color="auto"/>
            </w:tcBorders>
          </w:tcPr>
          <w:p w14:paraId="64B55428" w14:textId="77777777" w:rsidR="000843A0" w:rsidRPr="00F61D0E" w:rsidRDefault="000843A0" w:rsidP="00415979">
            <w:pPr>
              <w:rPr>
                <w:rFonts w:ascii="Arial" w:hAnsi="Arial" w:cs="Arial"/>
                <w:sz w:val="20"/>
                <w:szCs w:val="20"/>
              </w:rPr>
            </w:pPr>
            <w:r w:rsidRPr="00F61D0E">
              <w:rPr>
                <w:rFonts w:ascii="Arial" w:hAnsi="Arial" w:cs="Arial"/>
                <w:sz w:val="20"/>
                <w:szCs w:val="20"/>
              </w:rPr>
              <w:t>Glaucoom operatie (voor goniotomie zie 031140, voor filtrerende operatie met plaatsen van filterimplant zie 031139).</w:t>
            </w:r>
          </w:p>
        </w:tc>
      </w:tr>
      <w:tr w:rsidR="000843A0" w:rsidRPr="007D208D" w14:paraId="52CF9D0D" w14:textId="77777777" w:rsidTr="00415979">
        <w:trPr>
          <w:trHeight w:val="552"/>
        </w:trPr>
        <w:tc>
          <w:tcPr>
            <w:tcW w:w="1008" w:type="dxa"/>
            <w:tcBorders>
              <w:top w:val="nil"/>
              <w:left w:val="single" w:sz="4" w:space="0" w:color="auto"/>
              <w:bottom w:val="single" w:sz="4" w:space="0" w:color="auto"/>
              <w:right w:val="single" w:sz="4" w:space="0" w:color="auto"/>
            </w:tcBorders>
          </w:tcPr>
          <w:p w14:paraId="5CD07E61"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31139</w:t>
            </w:r>
          </w:p>
        </w:tc>
        <w:tc>
          <w:tcPr>
            <w:tcW w:w="7512" w:type="dxa"/>
            <w:tcBorders>
              <w:top w:val="nil"/>
              <w:left w:val="nil"/>
              <w:bottom w:val="single" w:sz="4" w:space="0" w:color="auto"/>
              <w:right w:val="single" w:sz="4" w:space="0" w:color="auto"/>
            </w:tcBorders>
          </w:tcPr>
          <w:p w14:paraId="458D24F5" w14:textId="77777777" w:rsidR="000843A0" w:rsidRPr="00F61D0E" w:rsidRDefault="000843A0" w:rsidP="00415979">
            <w:pPr>
              <w:rPr>
                <w:rFonts w:ascii="Arial" w:hAnsi="Arial" w:cs="Arial"/>
                <w:sz w:val="20"/>
                <w:szCs w:val="20"/>
              </w:rPr>
            </w:pPr>
            <w:r w:rsidRPr="00F61D0E">
              <w:rPr>
                <w:rFonts w:ascii="Arial" w:hAnsi="Arial" w:cs="Arial"/>
                <w:sz w:val="20"/>
                <w:szCs w:val="20"/>
              </w:rPr>
              <w:t>Filtrerende operatie voorste oogkamer met plaatsen filterimplant (voor goniotomie zie 031140, voor overige glaucoomoperaties zie 031138).</w:t>
            </w:r>
          </w:p>
        </w:tc>
      </w:tr>
      <w:tr w:rsidR="000843A0" w:rsidRPr="007D208D" w14:paraId="540B9EBC" w14:textId="77777777" w:rsidTr="00415979">
        <w:trPr>
          <w:trHeight w:val="552"/>
        </w:trPr>
        <w:tc>
          <w:tcPr>
            <w:tcW w:w="1008" w:type="dxa"/>
            <w:tcBorders>
              <w:top w:val="nil"/>
              <w:left w:val="single" w:sz="4" w:space="0" w:color="auto"/>
              <w:bottom w:val="single" w:sz="4" w:space="0" w:color="auto"/>
              <w:right w:val="single" w:sz="4" w:space="0" w:color="auto"/>
            </w:tcBorders>
          </w:tcPr>
          <w:p w14:paraId="01C8D198"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31140</w:t>
            </w:r>
          </w:p>
        </w:tc>
        <w:tc>
          <w:tcPr>
            <w:tcW w:w="7512" w:type="dxa"/>
            <w:tcBorders>
              <w:top w:val="nil"/>
              <w:left w:val="nil"/>
              <w:bottom w:val="single" w:sz="4" w:space="0" w:color="auto"/>
              <w:right w:val="single" w:sz="4" w:space="0" w:color="auto"/>
            </w:tcBorders>
          </w:tcPr>
          <w:p w14:paraId="101D6DD8" w14:textId="77777777" w:rsidR="000843A0" w:rsidRPr="00F61D0E" w:rsidRDefault="000843A0" w:rsidP="00415979">
            <w:pPr>
              <w:rPr>
                <w:rFonts w:ascii="Arial" w:hAnsi="Arial" w:cs="Arial"/>
                <w:sz w:val="20"/>
                <w:szCs w:val="20"/>
              </w:rPr>
            </w:pPr>
            <w:r w:rsidRPr="00F61D0E">
              <w:rPr>
                <w:rFonts w:ascii="Arial" w:hAnsi="Arial" w:cs="Arial"/>
                <w:sz w:val="20"/>
                <w:szCs w:val="20"/>
              </w:rPr>
              <w:t>Goniotomie (voor filtrerende operatie voorste oogkamer met plaatsen filterimplant zie 031139, voor overige glaucoomoperaties zie 031138).</w:t>
            </w:r>
          </w:p>
        </w:tc>
      </w:tr>
      <w:tr w:rsidR="000843A0" w:rsidRPr="007D208D" w14:paraId="7A448DB5" w14:textId="77777777" w:rsidTr="00415979">
        <w:trPr>
          <w:trHeight w:val="276"/>
        </w:trPr>
        <w:tc>
          <w:tcPr>
            <w:tcW w:w="1008" w:type="dxa"/>
            <w:tcBorders>
              <w:top w:val="nil"/>
              <w:left w:val="single" w:sz="4" w:space="0" w:color="auto"/>
              <w:bottom w:val="single" w:sz="4" w:space="0" w:color="auto"/>
              <w:right w:val="single" w:sz="4" w:space="0" w:color="auto"/>
            </w:tcBorders>
          </w:tcPr>
          <w:p w14:paraId="5CD563AB"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31144</w:t>
            </w:r>
          </w:p>
        </w:tc>
        <w:tc>
          <w:tcPr>
            <w:tcW w:w="7512" w:type="dxa"/>
            <w:tcBorders>
              <w:top w:val="nil"/>
              <w:left w:val="nil"/>
              <w:bottom w:val="single" w:sz="4" w:space="0" w:color="auto"/>
              <w:right w:val="single" w:sz="4" w:space="0" w:color="auto"/>
            </w:tcBorders>
          </w:tcPr>
          <w:p w14:paraId="015D7B01" w14:textId="77777777" w:rsidR="000843A0" w:rsidRPr="00F61D0E" w:rsidRDefault="000843A0" w:rsidP="00415979">
            <w:pPr>
              <w:rPr>
                <w:rFonts w:ascii="Arial" w:hAnsi="Arial" w:cs="Arial"/>
                <w:sz w:val="20"/>
                <w:szCs w:val="20"/>
              </w:rPr>
            </w:pPr>
            <w:r w:rsidRPr="00F61D0E">
              <w:rPr>
                <w:rFonts w:ascii="Arial" w:hAnsi="Arial" w:cs="Arial"/>
                <w:sz w:val="20"/>
                <w:szCs w:val="20"/>
              </w:rPr>
              <w:t>Verwijderen corpus alienum uit voorste oogkamer.</w:t>
            </w:r>
          </w:p>
        </w:tc>
      </w:tr>
      <w:tr w:rsidR="000843A0" w:rsidRPr="007D208D" w14:paraId="79BEC8EE" w14:textId="77777777" w:rsidTr="00415979">
        <w:trPr>
          <w:trHeight w:val="276"/>
        </w:trPr>
        <w:tc>
          <w:tcPr>
            <w:tcW w:w="1008" w:type="dxa"/>
            <w:tcBorders>
              <w:top w:val="nil"/>
              <w:left w:val="single" w:sz="4" w:space="0" w:color="auto"/>
              <w:bottom w:val="single" w:sz="4" w:space="0" w:color="auto"/>
              <w:right w:val="single" w:sz="4" w:space="0" w:color="auto"/>
            </w:tcBorders>
          </w:tcPr>
          <w:p w14:paraId="32FD4960"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31145</w:t>
            </w:r>
          </w:p>
        </w:tc>
        <w:tc>
          <w:tcPr>
            <w:tcW w:w="7512" w:type="dxa"/>
            <w:tcBorders>
              <w:top w:val="nil"/>
              <w:left w:val="nil"/>
              <w:bottom w:val="single" w:sz="4" w:space="0" w:color="auto"/>
              <w:right w:val="single" w:sz="4" w:space="0" w:color="auto"/>
            </w:tcBorders>
          </w:tcPr>
          <w:p w14:paraId="39F4A731" w14:textId="77777777" w:rsidR="000843A0" w:rsidRPr="00F61D0E" w:rsidRDefault="000843A0" w:rsidP="00415979">
            <w:pPr>
              <w:rPr>
                <w:rFonts w:ascii="Arial" w:hAnsi="Arial" w:cs="Arial"/>
                <w:sz w:val="20"/>
                <w:szCs w:val="20"/>
              </w:rPr>
            </w:pPr>
            <w:r w:rsidRPr="00F61D0E">
              <w:rPr>
                <w:rFonts w:ascii="Arial" w:hAnsi="Arial" w:cs="Arial"/>
                <w:sz w:val="20"/>
                <w:szCs w:val="20"/>
              </w:rPr>
              <w:t>Spoelen voorste oogkamer.</w:t>
            </w:r>
          </w:p>
        </w:tc>
      </w:tr>
      <w:tr w:rsidR="000843A0" w:rsidRPr="007D208D" w14:paraId="7B102558" w14:textId="77777777" w:rsidTr="00415979">
        <w:trPr>
          <w:trHeight w:val="276"/>
        </w:trPr>
        <w:tc>
          <w:tcPr>
            <w:tcW w:w="1008" w:type="dxa"/>
            <w:tcBorders>
              <w:top w:val="nil"/>
              <w:left w:val="single" w:sz="4" w:space="0" w:color="auto"/>
              <w:bottom w:val="single" w:sz="4" w:space="0" w:color="auto"/>
              <w:right w:val="single" w:sz="4" w:space="0" w:color="auto"/>
            </w:tcBorders>
          </w:tcPr>
          <w:p w14:paraId="272F5344"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31151</w:t>
            </w:r>
          </w:p>
        </w:tc>
        <w:tc>
          <w:tcPr>
            <w:tcW w:w="7512" w:type="dxa"/>
            <w:tcBorders>
              <w:top w:val="nil"/>
              <w:left w:val="nil"/>
              <w:bottom w:val="single" w:sz="4" w:space="0" w:color="auto"/>
              <w:right w:val="single" w:sz="4" w:space="0" w:color="auto"/>
            </w:tcBorders>
          </w:tcPr>
          <w:p w14:paraId="5D9A1478" w14:textId="77777777" w:rsidR="000843A0" w:rsidRPr="00F61D0E" w:rsidRDefault="000843A0" w:rsidP="00415979">
            <w:pPr>
              <w:rPr>
                <w:rFonts w:ascii="Arial" w:hAnsi="Arial" w:cs="Arial"/>
                <w:sz w:val="20"/>
                <w:szCs w:val="20"/>
              </w:rPr>
            </w:pPr>
            <w:r w:rsidRPr="00F61D0E">
              <w:rPr>
                <w:rFonts w:ascii="Arial" w:hAnsi="Arial" w:cs="Arial"/>
                <w:sz w:val="20"/>
                <w:szCs w:val="20"/>
              </w:rPr>
              <w:t>Losmaken iris van cornea, inclusief een eventuele iridectomie.</w:t>
            </w:r>
          </w:p>
        </w:tc>
      </w:tr>
      <w:tr w:rsidR="000843A0" w:rsidRPr="007D208D" w14:paraId="084222E2" w14:textId="77777777" w:rsidTr="00415979">
        <w:trPr>
          <w:trHeight w:val="552"/>
        </w:trPr>
        <w:tc>
          <w:tcPr>
            <w:tcW w:w="1008" w:type="dxa"/>
            <w:tcBorders>
              <w:top w:val="nil"/>
              <w:left w:val="single" w:sz="4" w:space="0" w:color="auto"/>
              <w:bottom w:val="single" w:sz="4" w:space="0" w:color="auto"/>
              <w:right w:val="single" w:sz="4" w:space="0" w:color="auto"/>
            </w:tcBorders>
          </w:tcPr>
          <w:p w14:paraId="3575946F"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31230</w:t>
            </w:r>
          </w:p>
        </w:tc>
        <w:tc>
          <w:tcPr>
            <w:tcW w:w="7512" w:type="dxa"/>
            <w:tcBorders>
              <w:top w:val="nil"/>
              <w:left w:val="nil"/>
              <w:bottom w:val="single" w:sz="4" w:space="0" w:color="auto"/>
              <w:right w:val="single" w:sz="4" w:space="0" w:color="auto"/>
            </w:tcBorders>
          </w:tcPr>
          <w:p w14:paraId="7ACC3CB7" w14:textId="77777777" w:rsidR="000843A0" w:rsidRPr="00F61D0E" w:rsidRDefault="000843A0" w:rsidP="00415979">
            <w:pPr>
              <w:rPr>
                <w:rFonts w:ascii="Arial" w:hAnsi="Arial" w:cs="Arial"/>
                <w:sz w:val="20"/>
                <w:szCs w:val="20"/>
              </w:rPr>
            </w:pPr>
            <w:r w:rsidRPr="00F61D0E">
              <w:rPr>
                <w:rFonts w:ascii="Arial" w:hAnsi="Arial" w:cs="Arial"/>
                <w:sz w:val="20"/>
                <w:szCs w:val="20"/>
              </w:rPr>
              <w:t>Nastaardiscisie, operatief verwijderen nastaar (zie 030898 voor behandeling van intra-oculaire aandoeningen d.m.v. YAG-laser).</w:t>
            </w:r>
          </w:p>
        </w:tc>
      </w:tr>
      <w:tr w:rsidR="000843A0" w:rsidRPr="007D208D" w14:paraId="683EE429" w14:textId="77777777" w:rsidTr="00415979">
        <w:trPr>
          <w:trHeight w:val="552"/>
        </w:trPr>
        <w:tc>
          <w:tcPr>
            <w:tcW w:w="1008" w:type="dxa"/>
            <w:tcBorders>
              <w:top w:val="nil"/>
              <w:left w:val="single" w:sz="4" w:space="0" w:color="auto"/>
              <w:bottom w:val="single" w:sz="4" w:space="0" w:color="auto"/>
              <w:right w:val="single" w:sz="4" w:space="0" w:color="auto"/>
            </w:tcBorders>
          </w:tcPr>
          <w:p w14:paraId="6C40E8E1"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31241</w:t>
            </w:r>
          </w:p>
        </w:tc>
        <w:tc>
          <w:tcPr>
            <w:tcW w:w="7512" w:type="dxa"/>
            <w:tcBorders>
              <w:top w:val="nil"/>
              <w:left w:val="nil"/>
              <w:bottom w:val="single" w:sz="4" w:space="0" w:color="auto"/>
              <w:right w:val="single" w:sz="4" w:space="0" w:color="auto"/>
            </w:tcBorders>
          </w:tcPr>
          <w:p w14:paraId="1132E319" w14:textId="77777777" w:rsidR="000843A0" w:rsidRPr="00F61D0E" w:rsidRDefault="000843A0" w:rsidP="00415979">
            <w:pPr>
              <w:rPr>
                <w:rFonts w:ascii="Arial" w:hAnsi="Arial" w:cs="Arial"/>
                <w:sz w:val="20"/>
                <w:szCs w:val="20"/>
              </w:rPr>
            </w:pPr>
            <w:r w:rsidRPr="00F61D0E">
              <w:rPr>
                <w:rFonts w:ascii="Arial" w:hAnsi="Arial" w:cs="Arial"/>
                <w:sz w:val="20"/>
                <w:szCs w:val="20"/>
              </w:rPr>
              <w:t>Cataractoperatie extracapsulair, met inbrengen van kunststoflens (zie 031242 voor m.b.v. niet standaard materialen, of uitgevoerd in amblyogene leeftijd).</w:t>
            </w:r>
          </w:p>
        </w:tc>
      </w:tr>
      <w:tr w:rsidR="000843A0" w:rsidRPr="007D208D" w14:paraId="4D45F4CB" w14:textId="77777777" w:rsidTr="00415979">
        <w:trPr>
          <w:trHeight w:val="552"/>
        </w:trPr>
        <w:tc>
          <w:tcPr>
            <w:tcW w:w="1008" w:type="dxa"/>
            <w:tcBorders>
              <w:top w:val="nil"/>
              <w:left w:val="single" w:sz="4" w:space="0" w:color="auto"/>
              <w:bottom w:val="single" w:sz="4" w:space="0" w:color="auto"/>
              <w:right w:val="single" w:sz="4" w:space="0" w:color="auto"/>
            </w:tcBorders>
          </w:tcPr>
          <w:p w14:paraId="4FC3EDEF"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31242</w:t>
            </w:r>
          </w:p>
        </w:tc>
        <w:tc>
          <w:tcPr>
            <w:tcW w:w="7512" w:type="dxa"/>
            <w:tcBorders>
              <w:top w:val="nil"/>
              <w:left w:val="nil"/>
              <w:bottom w:val="single" w:sz="4" w:space="0" w:color="auto"/>
              <w:right w:val="single" w:sz="4" w:space="0" w:color="auto"/>
            </w:tcBorders>
          </w:tcPr>
          <w:p w14:paraId="2A8BB906" w14:textId="77777777" w:rsidR="000843A0" w:rsidRPr="00F61D0E" w:rsidRDefault="000843A0" w:rsidP="00415979">
            <w:pPr>
              <w:rPr>
                <w:rFonts w:ascii="Arial" w:hAnsi="Arial" w:cs="Arial"/>
                <w:sz w:val="20"/>
                <w:szCs w:val="20"/>
              </w:rPr>
            </w:pPr>
            <w:r w:rsidRPr="00F61D0E">
              <w:rPr>
                <w:rFonts w:ascii="Arial" w:hAnsi="Arial" w:cs="Arial"/>
                <w:sz w:val="20"/>
                <w:szCs w:val="20"/>
              </w:rPr>
              <w:t>Cataractoperatie extracapsulair, met inbrengen van kunststoflens, m.b.v. niet standaard materialen of technieken, of uitgevoerd in de amblyogene leeftijd.</w:t>
            </w:r>
          </w:p>
        </w:tc>
      </w:tr>
      <w:tr w:rsidR="000843A0" w:rsidRPr="007D208D" w14:paraId="2530FC17" w14:textId="77777777" w:rsidTr="00415979">
        <w:trPr>
          <w:trHeight w:val="276"/>
        </w:trPr>
        <w:tc>
          <w:tcPr>
            <w:tcW w:w="1008" w:type="dxa"/>
            <w:tcBorders>
              <w:top w:val="nil"/>
              <w:left w:val="single" w:sz="4" w:space="0" w:color="auto"/>
              <w:bottom w:val="single" w:sz="4" w:space="0" w:color="auto"/>
              <w:right w:val="single" w:sz="4" w:space="0" w:color="auto"/>
            </w:tcBorders>
          </w:tcPr>
          <w:p w14:paraId="0FCCF2E1"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31243</w:t>
            </w:r>
          </w:p>
        </w:tc>
        <w:tc>
          <w:tcPr>
            <w:tcW w:w="7512" w:type="dxa"/>
            <w:tcBorders>
              <w:top w:val="nil"/>
              <w:left w:val="nil"/>
              <w:bottom w:val="single" w:sz="4" w:space="0" w:color="auto"/>
              <w:right w:val="single" w:sz="4" w:space="0" w:color="auto"/>
            </w:tcBorders>
          </w:tcPr>
          <w:p w14:paraId="448E6121" w14:textId="77777777" w:rsidR="000843A0" w:rsidRPr="00F61D0E" w:rsidRDefault="000843A0" w:rsidP="00415979">
            <w:pPr>
              <w:rPr>
                <w:rFonts w:ascii="Arial" w:hAnsi="Arial" w:cs="Arial"/>
                <w:sz w:val="20"/>
                <w:szCs w:val="20"/>
              </w:rPr>
            </w:pPr>
            <w:r w:rsidRPr="00F61D0E">
              <w:rPr>
                <w:rFonts w:ascii="Arial" w:hAnsi="Arial" w:cs="Arial"/>
                <w:sz w:val="20"/>
                <w:szCs w:val="20"/>
              </w:rPr>
              <w:t>Verwijdering van geluxeerde lens.</w:t>
            </w:r>
          </w:p>
        </w:tc>
      </w:tr>
      <w:tr w:rsidR="000843A0" w:rsidRPr="007D208D" w14:paraId="6516C545" w14:textId="77777777" w:rsidTr="00415979">
        <w:trPr>
          <w:trHeight w:val="276"/>
        </w:trPr>
        <w:tc>
          <w:tcPr>
            <w:tcW w:w="1008" w:type="dxa"/>
            <w:tcBorders>
              <w:top w:val="nil"/>
              <w:left w:val="single" w:sz="4" w:space="0" w:color="auto"/>
              <w:bottom w:val="single" w:sz="4" w:space="0" w:color="auto"/>
              <w:right w:val="single" w:sz="4" w:space="0" w:color="auto"/>
            </w:tcBorders>
          </w:tcPr>
          <w:p w14:paraId="6343D4AC"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31250</w:t>
            </w:r>
          </w:p>
        </w:tc>
        <w:tc>
          <w:tcPr>
            <w:tcW w:w="7512" w:type="dxa"/>
            <w:tcBorders>
              <w:top w:val="nil"/>
              <w:left w:val="nil"/>
              <w:bottom w:val="single" w:sz="4" w:space="0" w:color="auto"/>
              <w:right w:val="single" w:sz="4" w:space="0" w:color="auto"/>
            </w:tcBorders>
          </w:tcPr>
          <w:p w14:paraId="3C42ADEA" w14:textId="77777777" w:rsidR="000843A0" w:rsidRPr="00F61D0E" w:rsidRDefault="000843A0" w:rsidP="00415979">
            <w:pPr>
              <w:rPr>
                <w:rFonts w:ascii="Arial" w:hAnsi="Arial" w:cs="Arial"/>
                <w:sz w:val="20"/>
                <w:szCs w:val="20"/>
              </w:rPr>
            </w:pPr>
            <w:r w:rsidRPr="00F61D0E">
              <w:rPr>
                <w:rFonts w:ascii="Arial" w:hAnsi="Arial" w:cs="Arial"/>
                <w:sz w:val="20"/>
                <w:szCs w:val="20"/>
              </w:rPr>
              <w:t>Cataractoperatie intracapsulair.</w:t>
            </w:r>
          </w:p>
        </w:tc>
      </w:tr>
      <w:tr w:rsidR="000843A0" w:rsidRPr="007D208D" w14:paraId="6F258AB0" w14:textId="77777777" w:rsidTr="00415979">
        <w:trPr>
          <w:trHeight w:val="276"/>
        </w:trPr>
        <w:tc>
          <w:tcPr>
            <w:tcW w:w="1008" w:type="dxa"/>
            <w:tcBorders>
              <w:top w:val="nil"/>
              <w:left w:val="single" w:sz="4" w:space="0" w:color="auto"/>
              <w:bottom w:val="single" w:sz="4" w:space="0" w:color="auto"/>
              <w:right w:val="single" w:sz="4" w:space="0" w:color="auto"/>
            </w:tcBorders>
          </w:tcPr>
          <w:p w14:paraId="359ACB0C"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31251</w:t>
            </w:r>
          </w:p>
        </w:tc>
        <w:tc>
          <w:tcPr>
            <w:tcW w:w="7512" w:type="dxa"/>
            <w:tcBorders>
              <w:top w:val="nil"/>
              <w:left w:val="nil"/>
              <w:bottom w:val="single" w:sz="4" w:space="0" w:color="auto"/>
              <w:right w:val="single" w:sz="4" w:space="0" w:color="auto"/>
            </w:tcBorders>
          </w:tcPr>
          <w:p w14:paraId="0E6C632E" w14:textId="77777777" w:rsidR="000843A0" w:rsidRPr="00F61D0E" w:rsidRDefault="000843A0" w:rsidP="00415979">
            <w:pPr>
              <w:rPr>
                <w:rFonts w:ascii="Arial" w:hAnsi="Arial" w:cs="Arial"/>
                <w:sz w:val="20"/>
                <w:szCs w:val="20"/>
              </w:rPr>
            </w:pPr>
            <w:r w:rsidRPr="00F61D0E">
              <w:rPr>
                <w:rFonts w:ascii="Arial" w:hAnsi="Arial" w:cs="Arial"/>
                <w:sz w:val="20"/>
                <w:szCs w:val="20"/>
              </w:rPr>
              <w:t>Cataractoperatie intracapsulair, met inbrengen van kunststoflens.</w:t>
            </w:r>
          </w:p>
        </w:tc>
      </w:tr>
      <w:tr w:rsidR="000843A0" w:rsidRPr="007D208D" w14:paraId="58797B1D" w14:textId="77777777" w:rsidTr="00415979">
        <w:trPr>
          <w:trHeight w:val="276"/>
        </w:trPr>
        <w:tc>
          <w:tcPr>
            <w:tcW w:w="1008" w:type="dxa"/>
            <w:tcBorders>
              <w:top w:val="nil"/>
              <w:left w:val="single" w:sz="4" w:space="0" w:color="auto"/>
              <w:bottom w:val="single" w:sz="4" w:space="0" w:color="auto"/>
              <w:right w:val="single" w:sz="4" w:space="0" w:color="auto"/>
            </w:tcBorders>
          </w:tcPr>
          <w:p w14:paraId="0E467DDF"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31268</w:t>
            </w:r>
          </w:p>
        </w:tc>
        <w:tc>
          <w:tcPr>
            <w:tcW w:w="7512" w:type="dxa"/>
            <w:tcBorders>
              <w:top w:val="nil"/>
              <w:left w:val="nil"/>
              <w:bottom w:val="single" w:sz="4" w:space="0" w:color="auto"/>
              <w:right w:val="single" w:sz="4" w:space="0" w:color="auto"/>
            </w:tcBorders>
          </w:tcPr>
          <w:p w14:paraId="41579846" w14:textId="77777777" w:rsidR="000843A0" w:rsidRPr="00F61D0E" w:rsidRDefault="000843A0" w:rsidP="00415979">
            <w:pPr>
              <w:rPr>
                <w:rFonts w:ascii="Arial" w:hAnsi="Arial" w:cs="Arial"/>
                <w:sz w:val="20"/>
                <w:szCs w:val="20"/>
              </w:rPr>
            </w:pPr>
            <w:r w:rsidRPr="00F61D0E">
              <w:rPr>
                <w:rFonts w:ascii="Arial" w:hAnsi="Arial" w:cs="Arial"/>
                <w:sz w:val="20"/>
                <w:szCs w:val="20"/>
              </w:rPr>
              <w:t>Cataractoperatie extracapsulair.</w:t>
            </w:r>
          </w:p>
        </w:tc>
      </w:tr>
      <w:tr w:rsidR="000843A0" w:rsidRPr="007D208D" w14:paraId="6329A967" w14:textId="77777777" w:rsidTr="00415979">
        <w:trPr>
          <w:trHeight w:val="276"/>
        </w:trPr>
        <w:tc>
          <w:tcPr>
            <w:tcW w:w="1008" w:type="dxa"/>
            <w:tcBorders>
              <w:top w:val="nil"/>
              <w:left w:val="single" w:sz="4" w:space="0" w:color="auto"/>
              <w:bottom w:val="single" w:sz="4" w:space="0" w:color="auto"/>
              <w:right w:val="single" w:sz="4" w:space="0" w:color="auto"/>
            </w:tcBorders>
          </w:tcPr>
          <w:p w14:paraId="4774DE87"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31276</w:t>
            </w:r>
          </w:p>
        </w:tc>
        <w:tc>
          <w:tcPr>
            <w:tcW w:w="7512" w:type="dxa"/>
            <w:tcBorders>
              <w:top w:val="nil"/>
              <w:left w:val="nil"/>
              <w:bottom w:val="single" w:sz="4" w:space="0" w:color="auto"/>
              <w:right w:val="single" w:sz="4" w:space="0" w:color="auto"/>
            </w:tcBorders>
          </w:tcPr>
          <w:p w14:paraId="6989B676" w14:textId="77777777" w:rsidR="000843A0" w:rsidRPr="00F61D0E" w:rsidRDefault="000843A0" w:rsidP="00415979">
            <w:pPr>
              <w:rPr>
                <w:rFonts w:ascii="Arial" w:hAnsi="Arial" w:cs="Arial"/>
                <w:sz w:val="20"/>
                <w:szCs w:val="20"/>
              </w:rPr>
            </w:pPr>
            <w:r w:rsidRPr="00F61D0E">
              <w:rPr>
                <w:rFonts w:ascii="Arial" w:hAnsi="Arial" w:cs="Arial"/>
                <w:sz w:val="20"/>
                <w:szCs w:val="20"/>
              </w:rPr>
              <w:t>Implanteren van extra kunststoflens bij faak oog.</w:t>
            </w:r>
          </w:p>
        </w:tc>
      </w:tr>
      <w:tr w:rsidR="000843A0" w:rsidRPr="007D208D" w14:paraId="2A252C70" w14:textId="77777777" w:rsidTr="00415979">
        <w:trPr>
          <w:trHeight w:val="276"/>
        </w:trPr>
        <w:tc>
          <w:tcPr>
            <w:tcW w:w="1008" w:type="dxa"/>
            <w:tcBorders>
              <w:top w:val="nil"/>
              <w:left w:val="single" w:sz="4" w:space="0" w:color="auto"/>
              <w:bottom w:val="single" w:sz="4" w:space="0" w:color="auto"/>
              <w:right w:val="single" w:sz="4" w:space="0" w:color="auto"/>
            </w:tcBorders>
          </w:tcPr>
          <w:p w14:paraId="5054BAC5"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31277</w:t>
            </w:r>
          </w:p>
        </w:tc>
        <w:tc>
          <w:tcPr>
            <w:tcW w:w="7512" w:type="dxa"/>
            <w:tcBorders>
              <w:top w:val="nil"/>
              <w:left w:val="nil"/>
              <w:bottom w:val="single" w:sz="4" w:space="0" w:color="auto"/>
              <w:right w:val="single" w:sz="4" w:space="0" w:color="auto"/>
            </w:tcBorders>
          </w:tcPr>
          <w:p w14:paraId="5D8DF60D" w14:textId="77777777" w:rsidR="000843A0" w:rsidRPr="00F61D0E" w:rsidRDefault="000843A0" w:rsidP="00415979">
            <w:pPr>
              <w:rPr>
                <w:rFonts w:ascii="Arial" w:hAnsi="Arial" w:cs="Arial"/>
                <w:sz w:val="20"/>
                <w:szCs w:val="20"/>
              </w:rPr>
            </w:pPr>
            <w:r w:rsidRPr="00F61D0E">
              <w:rPr>
                <w:rFonts w:ascii="Arial" w:hAnsi="Arial" w:cs="Arial"/>
                <w:sz w:val="20"/>
                <w:szCs w:val="20"/>
              </w:rPr>
              <w:t>Implanteren van extra kunststoflens bij pseudofaak oog.</w:t>
            </w:r>
          </w:p>
        </w:tc>
      </w:tr>
      <w:tr w:rsidR="000843A0" w:rsidRPr="007D208D" w14:paraId="594B65A1" w14:textId="77777777" w:rsidTr="00415979">
        <w:trPr>
          <w:trHeight w:val="276"/>
        </w:trPr>
        <w:tc>
          <w:tcPr>
            <w:tcW w:w="1008" w:type="dxa"/>
            <w:tcBorders>
              <w:top w:val="nil"/>
              <w:left w:val="single" w:sz="4" w:space="0" w:color="auto"/>
              <w:bottom w:val="single" w:sz="4" w:space="0" w:color="auto"/>
              <w:right w:val="single" w:sz="4" w:space="0" w:color="auto"/>
            </w:tcBorders>
          </w:tcPr>
          <w:p w14:paraId="6F2684C0"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31278</w:t>
            </w:r>
          </w:p>
        </w:tc>
        <w:tc>
          <w:tcPr>
            <w:tcW w:w="7512" w:type="dxa"/>
            <w:tcBorders>
              <w:top w:val="nil"/>
              <w:left w:val="nil"/>
              <w:bottom w:val="single" w:sz="4" w:space="0" w:color="auto"/>
              <w:right w:val="single" w:sz="4" w:space="0" w:color="auto"/>
            </w:tcBorders>
          </w:tcPr>
          <w:p w14:paraId="33BF9F34" w14:textId="77777777" w:rsidR="000843A0" w:rsidRPr="00F61D0E" w:rsidRDefault="000843A0" w:rsidP="00415979">
            <w:pPr>
              <w:rPr>
                <w:rFonts w:ascii="Arial" w:hAnsi="Arial" w:cs="Arial"/>
                <w:sz w:val="20"/>
                <w:szCs w:val="20"/>
              </w:rPr>
            </w:pPr>
            <w:r w:rsidRPr="00F61D0E">
              <w:rPr>
                <w:rFonts w:ascii="Arial" w:hAnsi="Arial" w:cs="Arial"/>
                <w:sz w:val="20"/>
                <w:szCs w:val="20"/>
              </w:rPr>
              <w:t>Implanteren van kunststoflens bij afaak oog.</w:t>
            </w:r>
          </w:p>
        </w:tc>
      </w:tr>
      <w:tr w:rsidR="000843A0" w:rsidRPr="007D208D" w14:paraId="64789493" w14:textId="77777777" w:rsidTr="00415979">
        <w:trPr>
          <w:trHeight w:val="276"/>
        </w:trPr>
        <w:tc>
          <w:tcPr>
            <w:tcW w:w="1008" w:type="dxa"/>
            <w:tcBorders>
              <w:top w:val="nil"/>
              <w:left w:val="single" w:sz="4" w:space="0" w:color="auto"/>
              <w:bottom w:val="single" w:sz="4" w:space="0" w:color="auto"/>
              <w:right w:val="single" w:sz="4" w:space="0" w:color="auto"/>
            </w:tcBorders>
          </w:tcPr>
          <w:p w14:paraId="3C86C63A"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31279</w:t>
            </w:r>
          </w:p>
        </w:tc>
        <w:tc>
          <w:tcPr>
            <w:tcW w:w="7512" w:type="dxa"/>
            <w:tcBorders>
              <w:top w:val="nil"/>
              <w:left w:val="nil"/>
              <w:bottom w:val="single" w:sz="4" w:space="0" w:color="auto"/>
              <w:right w:val="single" w:sz="4" w:space="0" w:color="auto"/>
            </w:tcBorders>
          </w:tcPr>
          <w:p w14:paraId="196F78C3" w14:textId="77777777" w:rsidR="000843A0" w:rsidRPr="00F61D0E" w:rsidRDefault="000843A0" w:rsidP="00415979">
            <w:pPr>
              <w:rPr>
                <w:rFonts w:ascii="Arial" w:hAnsi="Arial" w:cs="Arial"/>
                <w:sz w:val="20"/>
                <w:szCs w:val="20"/>
              </w:rPr>
            </w:pPr>
            <w:r w:rsidRPr="00F61D0E">
              <w:rPr>
                <w:rFonts w:ascii="Arial" w:hAnsi="Arial" w:cs="Arial"/>
                <w:sz w:val="20"/>
                <w:szCs w:val="20"/>
              </w:rPr>
              <w:t>Refractieve lensverwisseling.</w:t>
            </w:r>
          </w:p>
        </w:tc>
      </w:tr>
      <w:tr w:rsidR="000843A0" w:rsidRPr="007D208D" w14:paraId="1A5A1530" w14:textId="77777777" w:rsidTr="00415979">
        <w:trPr>
          <w:trHeight w:val="276"/>
        </w:trPr>
        <w:tc>
          <w:tcPr>
            <w:tcW w:w="1008" w:type="dxa"/>
            <w:tcBorders>
              <w:top w:val="nil"/>
              <w:left w:val="single" w:sz="4" w:space="0" w:color="auto"/>
              <w:bottom w:val="single" w:sz="4" w:space="0" w:color="auto"/>
              <w:right w:val="single" w:sz="4" w:space="0" w:color="auto"/>
            </w:tcBorders>
          </w:tcPr>
          <w:p w14:paraId="00E8AD0A"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31281</w:t>
            </w:r>
          </w:p>
        </w:tc>
        <w:tc>
          <w:tcPr>
            <w:tcW w:w="7512" w:type="dxa"/>
            <w:tcBorders>
              <w:top w:val="nil"/>
              <w:left w:val="nil"/>
              <w:bottom w:val="single" w:sz="4" w:space="0" w:color="auto"/>
              <w:right w:val="single" w:sz="4" w:space="0" w:color="auto"/>
            </w:tcBorders>
          </w:tcPr>
          <w:p w14:paraId="7942FFBE" w14:textId="77777777" w:rsidR="000843A0" w:rsidRPr="00F61D0E" w:rsidRDefault="000843A0" w:rsidP="00415979">
            <w:pPr>
              <w:rPr>
                <w:rFonts w:ascii="Arial" w:hAnsi="Arial" w:cs="Arial"/>
                <w:sz w:val="20"/>
                <w:szCs w:val="20"/>
              </w:rPr>
            </w:pPr>
            <w:r w:rsidRPr="00F61D0E">
              <w:rPr>
                <w:rFonts w:ascii="Arial" w:hAnsi="Arial" w:cs="Arial"/>
                <w:sz w:val="20"/>
                <w:szCs w:val="20"/>
              </w:rPr>
              <w:t>Het verwijderen van een kunststoflens.</w:t>
            </w:r>
          </w:p>
        </w:tc>
      </w:tr>
      <w:tr w:rsidR="000843A0" w:rsidRPr="007D208D" w14:paraId="4A67C2BA" w14:textId="77777777" w:rsidTr="00415979">
        <w:trPr>
          <w:trHeight w:val="276"/>
        </w:trPr>
        <w:tc>
          <w:tcPr>
            <w:tcW w:w="1008" w:type="dxa"/>
            <w:tcBorders>
              <w:top w:val="nil"/>
              <w:left w:val="single" w:sz="4" w:space="0" w:color="auto"/>
              <w:bottom w:val="single" w:sz="4" w:space="0" w:color="auto"/>
              <w:right w:val="single" w:sz="4" w:space="0" w:color="auto"/>
            </w:tcBorders>
          </w:tcPr>
          <w:p w14:paraId="0CEB8684"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31282</w:t>
            </w:r>
          </w:p>
        </w:tc>
        <w:tc>
          <w:tcPr>
            <w:tcW w:w="7512" w:type="dxa"/>
            <w:tcBorders>
              <w:top w:val="nil"/>
              <w:left w:val="nil"/>
              <w:bottom w:val="single" w:sz="4" w:space="0" w:color="auto"/>
              <w:right w:val="single" w:sz="4" w:space="0" w:color="auto"/>
            </w:tcBorders>
          </w:tcPr>
          <w:p w14:paraId="429432A5" w14:textId="77777777" w:rsidR="000843A0" w:rsidRPr="00F61D0E" w:rsidRDefault="000843A0" w:rsidP="00415979">
            <w:pPr>
              <w:rPr>
                <w:rFonts w:ascii="Arial" w:hAnsi="Arial" w:cs="Arial"/>
                <w:sz w:val="20"/>
                <w:szCs w:val="20"/>
              </w:rPr>
            </w:pPr>
            <w:r w:rsidRPr="00F61D0E">
              <w:rPr>
                <w:rFonts w:ascii="Arial" w:hAnsi="Arial" w:cs="Arial"/>
                <w:sz w:val="20"/>
                <w:szCs w:val="20"/>
              </w:rPr>
              <w:t>Operatieve repositie van een geluxeerde kunststoflens.</w:t>
            </w:r>
          </w:p>
        </w:tc>
      </w:tr>
      <w:tr w:rsidR="000843A0" w:rsidRPr="007D208D" w14:paraId="7BFCDDE3" w14:textId="77777777" w:rsidTr="00415979">
        <w:trPr>
          <w:trHeight w:val="276"/>
        </w:trPr>
        <w:tc>
          <w:tcPr>
            <w:tcW w:w="1008" w:type="dxa"/>
            <w:tcBorders>
              <w:top w:val="nil"/>
              <w:left w:val="single" w:sz="4" w:space="0" w:color="auto"/>
              <w:bottom w:val="single" w:sz="4" w:space="0" w:color="auto"/>
              <w:right w:val="single" w:sz="4" w:space="0" w:color="auto"/>
            </w:tcBorders>
          </w:tcPr>
          <w:p w14:paraId="09A62ACC"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31293</w:t>
            </w:r>
          </w:p>
        </w:tc>
        <w:tc>
          <w:tcPr>
            <w:tcW w:w="7512" w:type="dxa"/>
            <w:tcBorders>
              <w:top w:val="nil"/>
              <w:left w:val="nil"/>
              <w:bottom w:val="single" w:sz="4" w:space="0" w:color="auto"/>
              <w:right w:val="single" w:sz="4" w:space="0" w:color="auto"/>
            </w:tcBorders>
          </w:tcPr>
          <w:p w14:paraId="46C483B0" w14:textId="77777777" w:rsidR="000843A0" w:rsidRPr="00F61D0E" w:rsidRDefault="000843A0" w:rsidP="00415979">
            <w:pPr>
              <w:rPr>
                <w:rFonts w:ascii="Arial" w:hAnsi="Arial" w:cs="Arial"/>
                <w:sz w:val="20"/>
                <w:szCs w:val="20"/>
              </w:rPr>
            </w:pPr>
            <w:r w:rsidRPr="00F61D0E">
              <w:rPr>
                <w:rFonts w:ascii="Arial" w:hAnsi="Arial" w:cs="Arial"/>
                <w:sz w:val="20"/>
                <w:szCs w:val="20"/>
              </w:rPr>
              <w:t>Voorsegmentsvitrectomie.</w:t>
            </w:r>
          </w:p>
        </w:tc>
      </w:tr>
      <w:tr w:rsidR="000843A0" w:rsidRPr="007D208D" w14:paraId="6E6B7AD7" w14:textId="77777777" w:rsidTr="00415979">
        <w:trPr>
          <w:trHeight w:val="552"/>
        </w:trPr>
        <w:tc>
          <w:tcPr>
            <w:tcW w:w="1008" w:type="dxa"/>
            <w:tcBorders>
              <w:top w:val="nil"/>
              <w:left w:val="single" w:sz="4" w:space="0" w:color="auto"/>
              <w:bottom w:val="single" w:sz="4" w:space="0" w:color="auto"/>
              <w:right w:val="single" w:sz="4" w:space="0" w:color="auto"/>
            </w:tcBorders>
          </w:tcPr>
          <w:p w14:paraId="2ED93D56"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31295</w:t>
            </w:r>
          </w:p>
        </w:tc>
        <w:tc>
          <w:tcPr>
            <w:tcW w:w="7512" w:type="dxa"/>
            <w:tcBorders>
              <w:top w:val="nil"/>
              <w:left w:val="nil"/>
              <w:bottom w:val="single" w:sz="4" w:space="0" w:color="auto"/>
              <w:right w:val="single" w:sz="4" w:space="0" w:color="auto"/>
            </w:tcBorders>
          </w:tcPr>
          <w:p w14:paraId="5F12C70F" w14:textId="77777777" w:rsidR="000843A0" w:rsidRPr="00F61D0E" w:rsidRDefault="000843A0" w:rsidP="00415979">
            <w:pPr>
              <w:rPr>
                <w:rFonts w:ascii="Arial" w:hAnsi="Arial" w:cs="Arial"/>
                <w:sz w:val="20"/>
                <w:szCs w:val="20"/>
              </w:rPr>
            </w:pPr>
            <w:r w:rsidRPr="00F61D0E">
              <w:rPr>
                <w:rFonts w:ascii="Arial" w:hAnsi="Arial" w:cs="Arial"/>
                <w:sz w:val="20"/>
                <w:szCs w:val="20"/>
              </w:rPr>
              <w:t>Pars plana vitrectomie (zie de codes 031296 en 031297 voor pars plana vitrectomie bij behandeling van ablatio retinae).</w:t>
            </w:r>
          </w:p>
        </w:tc>
      </w:tr>
      <w:tr w:rsidR="000843A0" w:rsidRPr="007D208D" w14:paraId="665B2DF2" w14:textId="77777777" w:rsidTr="00415979">
        <w:trPr>
          <w:trHeight w:val="552"/>
        </w:trPr>
        <w:tc>
          <w:tcPr>
            <w:tcW w:w="1008" w:type="dxa"/>
            <w:tcBorders>
              <w:top w:val="nil"/>
              <w:left w:val="single" w:sz="4" w:space="0" w:color="auto"/>
              <w:bottom w:val="single" w:sz="4" w:space="0" w:color="auto"/>
              <w:right w:val="single" w:sz="4" w:space="0" w:color="auto"/>
            </w:tcBorders>
          </w:tcPr>
          <w:p w14:paraId="2C5475A1"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lastRenderedPageBreak/>
              <w:t>31296</w:t>
            </w:r>
          </w:p>
        </w:tc>
        <w:tc>
          <w:tcPr>
            <w:tcW w:w="7512" w:type="dxa"/>
            <w:tcBorders>
              <w:top w:val="nil"/>
              <w:left w:val="nil"/>
              <w:bottom w:val="single" w:sz="4" w:space="0" w:color="auto"/>
              <w:right w:val="single" w:sz="4" w:space="0" w:color="auto"/>
            </w:tcBorders>
          </w:tcPr>
          <w:p w14:paraId="3F316E24" w14:textId="77777777" w:rsidR="000843A0" w:rsidRPr="00F61D0E" w:rsidRDefault="000843A0" w:rsidP="00415979">
            <w:pPr>
              <w:rPr>
                <w:rFonts w:ascii="Arial" w:hAnsi="Arial" w:cs="Arial"/>
                <w:sz w:val="20"/>
                <w:szCs w:val="20"/>
              </w:rPr>
            </w:pPr>
            <w:r w:rsidRPr="00F61D0E">
              <w:rPr>
                <w:rFonts w:ascii="Arial" w:hAnsi="Arial" w:cs="Arial"/>
                <w:sz w:val="20"/>
                <w:szCs w:val="20"/>
              </w:rPr>
              <w:t>Pars plana vitrectomie bij behandeling van ablatio retinae (zie code 031297 voor pars plana vitrectomie bij behandeling ablatio retinae inclusief verwijderen tractiemembranen).</w:t>
            </w:r>
          </w:p>
        </w:tc>
      </w:tr>
      <w:tr w:rsidR="000843A0" w:rsidRPr="007D208D" w14:paraId="0644B956" w14:textId="77777777" w:rsidTr="00415979">
        <w:trPr>
          <w:trHeight w:val="828"/>
        </w:trPr>
        <w:tc>
          <w:tcPr>
            <w:tcW w:w="1008" w:type="dxa"/>
            <w:tcBorders>
              <w:top w:val="nil"/>
              <w:left w:val="single" w:sz="4" w:space="0" w:color="auto"/>
              <w:bottom w:val="single" w:sz="4" w:space="0" w:color="auto"/>
              <w:right w:val="single" w:sz="4" w:space="0" w:color="auto"/>
            </w:tcBorders>
          </w:tcPr>
          <w:p w14:paraId="52FE9912"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31297</w:t>
            </w:r>
          </w:p>
        </w:tc>
        <w:tc>
          <w:tcPr>
            <w:tcW w:w="7512" w:type="dxa"/>
            <w:tcBorders>
              <w:top w:val="nil"/>
              <w:left w:val="nil"/>
              <w:bottom w:val="single" w:sz="4" w:space="0" w:color="auto"/>
              <w:right w:val="single" w:sz="4" w:space="0" w:color="auto"/>
            </w:tcBorders>
          </w:tcPr>
          <w:p w14:paraId="0C43208F" w14:textId="77777777" w:rsidR="000843A0" w:rsidRPr="00F61D0E" w:rsidRDefault="000843A0" w:rsidP="00415979">
            <w:pPr>
              <w:rPr>
                <w:rFonts w:ascii="Arial" w:hAnsi="Arial" w:cs="Arial"/>
                <w:sz w:val="20"/>
                <w:szCs w:val="20"/>
              </w:rPr>
            </w:pPr>
            <w:r w:rsidRPr="00F61D0E">
              <w:rPr>
                <w:rFonts w:ascii="Arial" w:hAnsi="Arial" w:cs="Arial"/>
                <w:sz w:val="20"/>
                <w:szCs w:val="20"/>
              </w:rPr>
              <w:t>Pars plana vitrectomie bij behandeling van ablatio retinae incl. verwijderen tractiemembranen (zie code 031296 voor pars plana vitrectomie bij ablatio retinae excl. verwijderen tractiemembr.).</w:t>
            </w:r>
          </w:p>
        </w:tc>
      </w:tr>
      <w:tr w:rsidR="000843A0" w:rsidRPr="007D208D" w14:paraId="514754D4" w14:textId="77777777" w:rsidTr="00415979">
        <w:trPr>
          <w:trHeight w:val="276"/>
        </w:trPr>
        <w:tc>
          <w:tcPr>
            <w:tcW w:w="1008" w:type="dxa"/>
            <w:tcBorders>
              <w:top w:val="nil"/>
              <w:left w:val="single" w:sz="4" w:space="0" w:color="auto"/>
              <w:bottom w:val="single" w:sz="4" w:space="0" w:color="auto"/>
              <w:right w:val="single" w:sz="4" w:space="0" w:color="auto"/>
            </w:tcBorders>
          </w:tcPr>
          <w:p w14:paraId="1586D23D"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31298</w:t>
            </w:r>
          </w:p>
        </w:tc>
        <w:tc>
          <w:tcPr>
            <w:tcW w:w="7512" w:type="dxa"/>
            <w:tcBorders>
              <w:top w:val="nil"/>
              <w:left w:val="nil"/>
              <w:bottom w:val="single" w:sz="4" w:space="0" w:color="auto"/>
              <w:right w:val="single" w:sz="4" w:space="0" w:color="auto"/>
            </w:tcBorders>
          </w:tcPr>
          <w:p w14:paraId="703C3843" w14:textId="77777777" w:rsidR="000843A0" w:rsidRPr="00F61D0E" w:rsidRDefault="000843A0" w:rsidP="00415979">
            <w:pPr>
              <w:rPr>
                <w:rFonts w:ascii="Arial" w:hAnsi="Arial" w:cs="Arial"/>
                <w:sz w:val="20"/>
                <w:szCs w:val="20"/>
              </w:rPr>
            </w:pPr>
            <w:r w:rsidRPr="00F61D0E">
              <w:rPr>
                <w:rFonts w:ascii="Arial" w:hAnsi="Arial" w:cs="Arial"/>
                <w:sz w:val="20"/>
                <w:szCs w:val="20"/>
              </w:rPr>
              <w:t>Verwijderen siliconenolie.</w:t>
            </w:r>
          </w:p>
        </w:tc>
      </w:tr>
      <w:tr w:rsidR="000843A0" w:rsidRPr="007D208D" w14:paraId="12926B36" w14:textId="77777777" w:rsidTr="00415979">
        <w:trPr>
          <w:trHeight w:val="276"/>
        </w:trPr>
        <w:tc>
          <w:tcPr>
            <w:tcW w:w="1008" w:type="dxa"/>
            <w:tcBorders>
              <w:top w:val="nil"/>
              <w:left w:val="single" w:sz="4" w:space="0" w:color="auto"/>
              <w:bottom w:val="single" w:sz="4" w:space="0" w:color="auto"/>
              <w:right w:val="single" w:sz="4" w:space="0" w:color="auto"/>
            </w:tcBorders>
          </w:tcPr>
          <w:p w14:paraId="388E37D6"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31347</w:t>
            </w:r>
          </w:p>
        </w:tc>
        <w:tc>
          <w:tcPr>
            <w:tcW w:w="7512" w:type="dxa"/>
            <w:tcBorders>
              <w:top w:val="nil"/>
              <w:left w:val="nil"/>
              <w:bottom w:val="single" w:sz="4" w:space="0" w:color="auto"/>
              <w:right w:val="single" w:sz="4" w:space="0" w:color="auto"/>
            </w:tcBorders>
          </w:tcPr>
          <w:p w14:paraId="4300D905" w14:textId="77777777" w:rsidR="000843A0" w:rsidRPr="00F61D0E" w:rsidRDefault="000843A0" w:rsidP="00415979">
            <w:pPr>
              <w:rPr>
                <w:rFonts w:ascii="Arial" w:hAnsi="Arial" w:cs="Arial"/>
                <w:sz w:val="20"/>
                <w:szCs w:val="20"/>
              </w:rPr>
            </w:pPr>
            <w:r w:rsidRPr="00F61D0E">
              <w:rPr>
                <w:rFonts w:ascii="Arial" w:hAnsi="Arial" w:cs="Arial"/>
                <w:sz w:val="20"/>
                <w:szCs w:val="20"/>
              </w:rPr>
              <w:t>Behandeling ablatio retinae middels uitwendige techniek.</w:t>
            </w:r>
          </w:p>
        </w:tc>
      </w:tr>
      <w:tr w:rsidR="000843A0" w:rsidRPr="007D208D" w14:paraId="163E3B8F" w14:textId="77777777" w:rsidTr="00415979">
        <w:trPr>
          <w:trHeight w:val="552"/>
        </w:trPr>
        <w:tc>
          <w:tcPr>
            <w:tcW w:w="1008" w:type="dxa"/>
            <w:tcBorders>
              <w:top w:val="nil"/>
              <w:left w:val="single" w:sz="4" w:space="0" w:color="auto"/>
              <w:bottom w:val="single" w:sz="4" w:space="0" w:color="auto"/>
              <w:right w:val="single" w:sz="4" w:space="0" w:color="auto"/>
            </w:tcBorders>
          </w:tcPr>
          <w:p w14:paraId="1627BAA8"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31400</w:t>
            </w:r>
          </w:p>
        </w:tc>
        <w:tc>
          <w:tcPr>
            <w:tcW w:w="7512" w:type="dxa"/>
            <w:tcBorders>
              <w:top w:val="nil"/>
              <w:left w:val="nil"/>
              <w:bottom w:val="single" w:sz="4" w:space="0" w:color="auto"/>
              <w:right w:val="single" w:sz="4" w:space="0" w:color="auto"/>
            </w:tcBorders>
          </w:tcPr>
          <w:p w14:paraId="0D306FD0" w14:textId="77777777" w:rsidR="000843A0" w:rsidRPr="00F61D0E" w:rsidRDefault="000843A0" w:rsidP="00415979">
            <w:pPr>
              <w:rPr>
                <w:rFonts w:ascii="Arial" w:hAnsi="Arial" w:cs="Arial"/>
                <w:sz w:val="20"/>
                <w:szCs w:val="20"/>
              </w:rPr>
            </w:pPr>
            <w:r w:rsidRPr="00F61D0E">
              <w:rPr>
                <w:rFonts w:ascii="Arial" w:hAnsi="Arial" w:cs="Arial"/>
                <w:sz w:val="20"/>
                <w:szCs w:val="20"/>
              </w:rPr>
              <w:t>Verwijdering van een of meerdere corpora aliena subconjunctivaal, extra-orbitaal (excl. verwijderen plombe/explant na ablatiochirurgie zie 030826).</w:t>
            </w:r>
          </w:p>
        </w:tc>
      </w:tr>
      <w:tr w:rsidR="000843A0" w:rsidRPr="007D208D" w14:paraId="3595CF8C" w14:textId="77777777" w:rsidTr="00415979">
        <w:trPr>
          <w:trHeight w:val="276"/>
        </w:trPr>
        <w:tc>
          <w:tcPr>
            <w:tcW w:w="1008" w:type="dxa"/>
            <w:tcBorders>
              <w:top w:val="nil"/>
              <w:left w:val="single" w:sz="4" w:space="0" w:color="auto"/>
              <w:bottom w:val="single" w:sz="4" w:space="0" w:color="auto"/>
              <w:right w:val="single" w:sz="4" w:space="0" w:color="auto"/>
            </w:tcBorders>
          </w:tcPr>
          <w:p w14:paraId="6C7F8AE1"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31423</w:t>
            </w:r>
          </w:p>
        </w:tc>
        <w:tc>
          <w:tcPr>
            <w:tcW w:w="7512" w:type="dxa"/>
            <w:tcBorders>
              <w:top w:val="nil"/>
              <w:left w:val="nil"/>
              <w:bottom w:val="single" w:sz="4" w:space="0" w:color="auto"/>
              <w:right w:val="single" w:sz="4" w:space="0" w:color="auto"/>
            </w:tcBorders>
          </w:tcPr>
          <w:p w14:paraId="73FFC0D6" w14:textId="77777777" w:rsidR="000843A0" w:rsidRPr="00F61D0E" w:rsidRDefault="000843A0" w:rsidP="00415979">
            <w:pPr>
              <w:rPr>
                <w:rFonts w:ascii="Arial" w:hAnsi="Arial" w:cs="Arial"/>
                <w:sz w:val="20"/>
                <w:szCs w:val="20"/>
              </w:rPr>
            </w:pPr>
            <w:r w:rsidRPr="00F61D0E">
              <w:rPr>
                <w:rFonts w:ascii="Arial" w:hAnsi="Arial" w:cs="Arial"/>
                <w:sz w:val="20"/>
                <w:szCs w:val="20"/>
              </w:rPr>
              <w:t>Verwijdering van een of meerdere tumoren van de conjunctiva, met plastiek.</w:t>
            </w:r>
          </w:p>
        </w:tc>
      </w:tr>
      <w:tr w:rsidR="000843A0" w:rsidRPr="007D208D" w14:paraId="5551C8BA" w14:textId="77777777" w:rsidTr="00415979">
        <w:trPr>
          <w:trHeight w:val="276"/>
        </w:trPr>
        <w:tc>
          <w:tcPr>
            <w:tcW w:w="1008" w:type="dxa"/>
            <w:tcBorders>
              <w:top w:val="nil"/>
              <w:left w:val="single" w:sz="4" w:space="0" w:color="auto"/>
              <w:bottom w:val="single" w:sz="4" w:space="0" w:color="auto"/>
              <w:right w:val="single" w:sz="4" w:space="0" w:color="auto"/>
            </w:tcBorders>
          </w:tcPr>
          <w:p w14:paraId="4F4806CC"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31424</w:t>
            </w:r>
          </w:p>
        </w:tc>
        <w:tc>
          <w:tcPr>
            <w:tcW w:w="7512" w:type="dxa"/>
            <w:tcBorders>
              <w:top w:val="nil"/>
              <w:left w:val="nil"/>
              <w:bottom w:val="single" w:sz="4" w:space="0" w:color="auto"/>
              <w:right w:val="single" w:sz="4" w:space="0" w:color="auto"/>
            </w:tcBorders>
          </w:tcPr>
          <w:p w14:paraId="1939B141" w14:textId="77777777" w:rsidR="000843A0" w:rsidRPr="00F61D0E" w:rsidRDefault="000843A0" w:rsidP="00415979">
            <w:pPr>
              <w:rPr>
                <w:rFonts w:ascii="Arial" w:hAnsi="Arial" w:cs="Arial"/>
                <w:sz w:val="20"/>
                <w:szCs w:val="20"/>
              </w:rPr>
            </w:pPr>
            <w:r w:rsidRPr="00F61D0E">
              <w:rPr>
                <w:rFonts w:ascii="Arial" w:hAnsi="Arial" w:cs="Arial"/>
                <w:sz w:val="20"/>
                <w:szCs w:val="20"/>
              </w:rPr>
              <w:t>Verwijdering van een of meerdere tumoren van de conjunctiva zonder plastiek.</w:t>
            </w:r>
          </w:p>
        </w:tc>
      </w:tr>
      <w:tr w:rsidR="000843A0" w:rsidRPr="007D208D" w14:paraId="729166D7" w14:textId="77777777" w:rsidTr="00415979">
        <w:trPr>
          <w:trHeight w:val="276"/>
        </w:trPr>
        <w:tc>
          <w:tcPr>
            <w:tcW w:w="1008" w:type="dxa"/>
            <w:tcBorders>
              <w:top w:val="nil"/>
              <w:left w:val="single" w:sz="4" w:space="0" w:color="auto"/>
              <w:bottom w:val="single" w:sz="4" w:space="0" w:color="auto"/>
              <w:right w:val="single" w:sz="4" w:space="0" w:color="auto"/>
            </w:tcBorders>
          </w:tcPr>
          <w:p w14:paraId="3D8E77AA"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31450</w:t>
            </w:r>
          </w:p>
        </w:tc>
        <w:tc>
          <w:tcPr>
            <w:tcW w:w="7512" w:type="dxa"/>
            <w:tcBorders>
              <w:top w:val="nil"/>
              <w:left w:val="nil"/>
              <w:bottom w:val="single" w:sz="4" w:space="0" w:color="auto"/>
              <w:right w:val="single" w:sz="4" w:space="0" w:color="auto"/>
            </w:tcBorders>
          </w:tcPr>
          <w:p w14:paraId="1D918469" w14:textId="77777777" w:rsidR="000843A0" w:rsidRPr="00F61D0E" w:rsidRDefault="000843A0" w:rsidP="00415979">
            <w:pPr>
              <w:rPr>
                <w:rFonts w:ascii="Arial" w:hAnsi="Arial" w:cs="Arial"/>
                <w:sz w:val="20"/>
                <w:szCs w:val="20"/>
              </w:rPr>
            </w:pPr>
            <w:r w:rsidRPr="00F61D0E">
              <w:rPr>
                <w:rFonts w:ascii="Arial" w:hAnsi="Arial" w:cs="Arial"/>
                <w:sz w:val="20"/>
                <w:szCs w:val="20"/>
              </w:rPr>
              <w:t>Opheffen symblepharon met transplantatie.</w:t>
            </w:r>
          </w:p>
        </w:tc>
      </w:tr>
      <w:tr w:rsidR="000843A0" w:rsidRPr="007D208D" w14:paraId="46B9BE4C" w14:textId="77777777" w:rsidTr="00415979">
        <w:trPr>
          <w:trHeight w:val="276"/>
        </w:trPr>
        <w:tc>
          <w:tcPr>
            <w:tcW w:w="1008" w:type="dxa"/>
            <w:tcBorders>
              <w:top w:val="nil"/>
              <w:left w:val="single" w:sz="4" w:space="0" w:color="auto"/>
              <w:bottom w:val="single" w:sz="4" w:space="0" w:color="auto"/>
              <w:right w:val="single" w:sz="4" w:space="0" w:color="auto"/>
            </w:tcBorders>
          </w:tcPr>
          <w:p w14:paraId="4F2336DF"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31451</w:t>
            </w:r>
          </w:p>
        </w:tc>
        <w:tc>
          <w:tcPr>
            <w:tcW w:w="7512" w:type="dxa"/>
            <w:tcBorders>
              <w:top w:val="nil"/>
              <w:left w:val="nil"/>
              <w:bottom w:val="single" w:sz="4" w:space="0" w:color="auto"/>
              <w:right w:val="single" w:sz="4" w:space="0" w:color="auto"/>
            </w:tcBorders>
          </w:tcPr>
          <w:p w14:paraId="14FCF117" w14:textId="77777777" w:rsidR="000843A0" w:rsidRPr="00F61D0E" w:rsidRDefault="000843A0" w:rsidP="00415979">
            <w:pPr>
              <w:rPr>
                <w:rFonts w:ascii="Arial" w:hAnsi="Arial" w:cs="Arial"/>
                <w:sz w:val="20"/>
                <w:szCs w:val="20"/>
              </w:rPr>
            </w:pPr>
            <w:r w:rsidRPr="00F61D0E">
              <w:rPr>
                <w:rFonts w:ascii="Arial" w:hAnsi="Arial" w:cs="Arial"/>
                <w:sz w:val="20"/>
                <w:szCs w:val="20"/>
              </w:rPr>
              <w:t>Vrije plastiek met lip of ander slijmvlies.</w:t>
            </w:r>
          </w:p>
        </w:tc>
      </w:tr>
      <w:tr w:rsidR="000843A0" w:rsidRPr="007D208D" w14:paraId="25AF10C9" w14:textId="77777777" w:rsidTr="00415979">
        <w:trPr>
          <w:trHeight w:val="276"/>
        </w:trPr>
        <w:tc>
          <w:tcPr>
            <w:tcW w:w="1008" w:type="dxa"/>
            <w:tcBorders>
              <w:top w:val="nil"/>
              <w:left w:val="single" w:sz="4" w:space="0" w:color="auto"/>
              <w:bottom w:val="single" w:sz="4" w:space="0" w:color="auto"/>
              <w:right w:val="single" w:sz="4" w:space="0" w:color="auto"/>
            </w:tcBorders>
          </w:tcPr>
          <w:p w14:paraId="5EC63343"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31492</w:t>
            </w:r>
          </w:p>
        </w:tc>
        <w:tc>
          <w:tcPr>
            <w:tcW w:w="7512" w:type="dxa"/>
            <w:tcBorders>
              <w:top w:val="nil"/>
              <w:left w:val="nil"/>
              <w:bottom w:val="single" w:sz="4" w:space="0" w:color="auto"/>
              <w:right w:val="single" w:sz="4" w:space="0" w:color="auto"/>
            </w:tcBorders>
          </w:tcPr>
          <w:p w14:paraId="74A98061" w14:textId="77777777" w:rsidR="000843A0" w:rsidRPr="00F61D0E" w:rsidRDefault="000843A0" w:rsidP="00415979">
            <w:pPr>
              <w:rPr>
                <w:rFonts w:ascii="Arial" w:hAnsi="Arial" w:cs="Arial"/>
                <w:sz w:val="20"/>
                <w:szCs w:val="20"/>
              </w:rPr>
            </w:pPr>
            <w:r w:rsidRPr="00F61D0E">
              <w:rPr>
                <w:rFonts w:ascii="Arial" w:hAnsi="Arial" w:cs="Arial"/>
                <w:sz w:val="20"/>
                <w:szCs w:val="20"/>
              </w:rPr>
              <w:t>Opheffen symblepharon zonder transplantatie.</w:t>
            </w:r>
          </w:p>
        </w:tc>
      </w:tr>
      <w:tr w:rsidR="000843A0" w:rsidRPr="007D208D" w14:paraId="1798D092" w14:textId="77777777" w:rsidTr="00415979">
        <w:trPr>
          <w:trHeight w:val="276"/>
        </w:trPr>
        <w:tc>
          <w:tcPr>
            <w:tcW w:w="1008" w:type="dxa"/>
            <w:tcBorders>
              <w:top w:val="nil"/>
              <w:left w:val="single" w:sz="4" w:space="0" w:color="auto"/>
              <w:bottom w:val="single" w:sz="4" w:space="0" w:color="auto"/>
              <w:right w:val="single" w:sz="4" w:space="0" w:color="auto"/>
            </w:tcBorders>
          </w:tcPr>
          <w:p w14:paraId="4823B920"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31511</w:t>
            </w:r>
          </w:p>
        </w:tc>
        <w:tc>
          <w:tcPr>
            <w:tcW w:w="7512" w:type="dxa"/>
            <w:tcBorders>
              <w:top w:val="nil"/>
              <w:left w:val="nil"/>
              <w:bottom w:val="single" w:sz="4" w:space="0" w:color="auto"/>
              <w:right w:val="single" w:sz="4" w:space="0" w:color="auto"/>
            </w:tcBorders>
          </w:tcPr>
          <w:p w14:paraId="1D81CCC1" w14:textId="77777777" w:rsidR="000843A0" w:rsidRPr="00F61D0E" w:rsidRDefault="000843A0" w:rsidP="00415979">
            <w:pPr>
              <w:rPr>
                <w:rFonts w:ascii="Arial" w:hAnsi="Arial" w:cs="Arial"/>
                <w:sz w:val="20"/>
                <w:szCs w:val="20"/>
              </w:rPr>
            </w:pPr>
            <w:r w:rsidRPr="00F61D0E">
              <w:rPr>
                <w:rFonts w:ascii="Arial" w:hAnsi="Arial" w:cs="Arial"/>
                <w:sz w:val="20"/>
                <w:szCs w:val="20"/>
              </w:rPr>
              <w:t>Verwijdering van een of meer chalazia per zitting.</w:t>
            </w:r>
          </w:p>
        </w:tc>
      </w:tr>
      <w:tr w:rsidR="000843A0" w:rsidRPr="007D208D" w14:paraId="6BA39652" w14:textId="77777777" w:rsidTr="00415979">
        <w:trPr>
          <w:trHeight w:val="552"/>
        </w:trPr>
        <w:tc>
          <w:tcPr>
            <w:tcW w:w="1008" w:type="dxa"/>
            <w:tcBorders>
              <w:top w:val="nil"/>
              <w:left w:val="single" w:sz="4" w:space="0" w:color="auto"/>
              <w:bottom w:val="single" w:sz="4" w:space="0" w:color="auto"/>
              <w:right w:val="single" w:sz="4" w:space="0" w:color="auto"/>
            </w:tcBorders>
          </w:tcPr>
          <w:p w14:paraId="5C863D51"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31515</w:t>
            </w:r>
          </w:p>
        </w:tc>
        <w:tc>
          <w:tcPr>
            <w:tcW w:w="7512" w:type="dxa"/>
            <w:tcBorders>
              <w:top w:val="nil"/>
              <w:left w:val="nil"/>
              <w:bottom w:val="single" w:sz="4" w:space="0" w:color="auto"/>
              <w:right w:val="single" w:sz="4" w:space="0" w:color="auto"/>
            </w:tcBorders>
          </w:tcPr>
          <w:p w14:paraId="24EB22D2" w14:textId="77777777" w:rsidR="000843A0" w:rsidRPr="00F61D0E" w:rsidRDefault="000843A0" w:rsidP="00415979">
            <w:pPr>
              <w:rPr>
                <w:rFonts w:ascii="Arial" w:hAnsi="Arial" w:cs="Arial"/>
                <w:sz w:val="20"/>
                <w:szCs w:val="20"/>
              </w:rPr>
            </w:pPr>
            <w:r w:rsidRPr="00F61D0E">
              <w:rPr>
                <w:rFonts w:ascii="Arial" w:hAnsi="Arial" w:cs="Arial"/>
                <w:sz w:val="20"/>
                <w:szCs w:val="20"/>
              </w:rPr>
              <w:t>Verwijderen aandoening ooglid zonder reconstructie (zie code 031516 voor verwijderen of correctie aandoening ooglid inclusief reconstructie).</w:t>
            </w:r>
          </w:p>
        </w:tc>
      </w:tr>
      <w:tr w:rsidR="000843A0" w:rsidRPr="007D208D" w14:paraId="7A50152F" w14:textId="77777777" w:rsidTr="00415979">
        <w:trPr>
          <w:trHeight w:val="552"/>
        </w:trPr>
        <w:tc>
          <w:tcPr>
            <w:tcW w:w="1008" w:type="dxa"/>
            <w:tcBorders>
              <w:top w:val="nil"/>
              <w:left w:val="single" w:sz="4" w:space="0" w:color="auto"/>
              <w:bottom w:val="single" w:sz="4" w:space="0" w:color="auto"/>
              <w:right w:val="single" w:sz="4" w:space="0" w:color="auto"/>
            </w:tcBorders>
          </w:tcPr>
          <w:p w14:paraId="7DCAC54A"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31516</w:t>
            </w:r>
          </w:p>
        </w:tc>
        <w:tc>
          <w:tcPr>
            <w:tcW w:w="7512" w:type="dxa"/>
            <w:tcBorders>
              <w:top w:val="nil"/>
              <w:left w:val="nil"/>
              <w:bottom w:val="single" w:sz="4" w:space="0" w:color="auto"/>
              <w:right w:val="single" w:sz="4" w:space="0" w:color="auto"/>
            </w:tcBorders>
          </w:tcPr>
          <w:p w14:paraId="66FFB1AD" w14:textId="77777777" w:rsidR="000843A0" w:rsidRPr="00F61D0E" w:rsidRDefault="000843A0" w:rsidP="00415979">
            <w:pPr>
              <w:rPr>
                <w:rFonts w:ascii="Arial" w:hAnsi="Arial" w:cs="Arial"/>
                <w:sz w:val="20"/>
                <w:szCs w:val="20"/>
              </w:rPr>
            </w:pPr>
            <w:r w:rsidRPr="00F61D0E">
              <w:rPr>
                <w:rFonts w:ascii="Arial" w:hAnsi="Arial" w:cs="Arial"/>
                <w:sz w:val="20"/>
                <w:szCs w:val="20"/>
              </w:rPr>
              <w:t>Verwijderen of correctie aandoening ooglid inclusief reconstructie met zwaailap of trans- of implantaat (zie code 031515 voor verwijderen aandoening ooglid zonder reconstructie).</w:t>
            </w:r>
          </w:p>
        </w:tc>
      </w:tr>
      <w:tr w:rsidR="000843A0" w:rsidRPr="007D208D" w14:paraId="052B21EA" w14:textId="77777777" w:rsidTr="00415979">
        <w:trPr>
          <w:trHeight w:val="276"/>
        </w:trPr>
        <w:tc>
          <w:tcPr>
            <w:tcW w:w="1008" w:type="dxa"/>
            <w:tcBorders>
              <w:top w:val="nil"/>
              <w:left w:val="single" w:sz="4" w:space="0" w:color="auto"/>
              <w:bottom w:val="single" w:sz="4" w:space="0" w:color="auto"/>
              <w:right w:val="single" w:sz="4" w:space="0" w:color="auto"/>
            </w:tcBorders>
          </w:tcPr>
          <w:p w14:paraId="6D499605"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31517</w:t>
            </w:r>
          </w:p>
        </w:tc>
        <w:tc>
          <w:tcPr>
            <w:tcW w:w="7512" w:type="dxa"/>
            <w:tcBorders>
              <w:top w:val="nil"/>
              <w:left w:val="nil"/>
              <w:bottom w:val="single" w:sz="4" w:space="0" w:color="auto"/>
              <w:right w:val="single" w:sz="4" w:space="0" w:color="auto"/>
            </w:tcBorders>
          </w:tcPr>
          <w:p w14:paraId="3B0D3806" w14:textId="77777777" w:rsidR="000843A0" w:rsidRPr="00F61D0E" w:rsidRDefault="000843A0" w:rsidP="00415979">
            <w:pPr>
              <w:rPr>
                <w:rFonts w:ascii="Arial" w:hAnsi="Arial" w:cs="Arial"/>
                <w:sz w:val="20"/>
                <w:szCs w:val="20"/>
              </w:rPr>
            </w:pPr>
            <w:r w:rsidRPr="00F61D0E">
              <w:rPr>
                <w:rFonts w:ascii="Arial" w:hAnsi="Arial" w:cs="Arial"/>
                <w:sz w:val="20"/>
                <w:szCs w:val="20"/>
              </w:rPr>
              <w:t>Implantatie goudgewichtje in bovenooglid.</w:t>
            </w:r>
          </w:p>
        </w:tc>
      </w:tr>
      <w:tr w:rsidR="000843A0" w:rsidRPr="007D208D" w14:paraId="5640F676" w14:textId="77777777" w:rsidTr="00415979">
        <w:trPr>
          <w:trHeight w:val="276"/>
        </w:trPr>
        <w:tc>
          <w:tcPr>
            <w:tcW w:w="1008" w:type="dxa"/>
            <w:tcBorders>
              <w:top w:val="nil"/>
              <w:left w:val="single" w:sz="4" w:space="0" w:color="auto"/>
              <w:bottom w:val="single" w:sz="4" w:space="0" w:color="auto"/>
              <w:right w:val="single" w:sz="4" w:space="0" w:color="auto"/>
            </w:tcBorders>
          </w:tcPr>
          <w:p w14:paraId="62C0B86A"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31518</w:t>
            </w:r>
          </w:p>
        </w:tc>
        <w:tc>
          <w:tcPr>
            <w:tcW w:w="7512" w:type="dxa"/>
            <w:tcBorders>
              <w:top w:val="nil"/>
              <w:left w:val="nil"/>
              <w:bottom w:val="single" w:sz="4" w:space="0" w:color="auto"/>
              <w:right w:val="single" w:sz="4" w:space="0" w:color="auto"/>
            </w:tcBorders>
          </w:tcPr>
          <w:p w14:paraId="166FB35F" w14:textId="77777777" w:rsidR="000843A0" w:rsidRPr="00F61D0E" w:rsidRDefault="000843A0" w:rsidP="00415979">
            <w:pPr>
              <w:rPr>
                <w:rFonts w:ascii="Arial" w:hAnsi="Arial" w:cs="Arial"/>
                <w:sz w:val="20"/>
                <w:szCs w:val="20"/>
              </w:rPr>
            </w:pPr>
            <w:r w:rsidRPr="00F61D0E">
              <w:rPr>
                <w:rFonts w:ascii="Arial" w:hAnsi="Arial" w:cs="Arial"/>
                <w:sz w:val="20"/>
                <w:szCs w:val="20"/>
              </w:rPr>
              <w:t>Fornix verdiepende hechtingen.</w:t>
            </w:r>
          </w:p>
        </w:tc>
      </w:tr>
      <w:tr w:rsidR="000843A0" w:rsidRPr="007D208D" w14:paraId="1DD88520" w14:textId="77777777" w:rsidTr="00415979">
        <w:trPr>
          <w:trHeight w:val="276"/>
        </w:trPr>
        <w:tc>
          <w:tcPr>
            <w:tcW w:w="1008" w:type="dxa"/>
            <w:tcBorders>
              <w:top w:val="nil"/>
              <w:left w:val="single" w:sz="4" w:space="0" w:color="auto"/>
              <w:bottom w:val="single" w:sz="4" w:space="0" w:color="auto"/>
              <w:right w:val="single" w:sz="4" w:space="0" w:color="auto"/>
            </w:tcBorders>
          </w:tcPr>
          <w:p w14:paraId="153BFA7D"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31519</w:t>
            </w:r>
          </w:p>
        </w:tc>
        <w:tc>
          <w:tcPr>
            <w:tcW w:w="7512" w:type="dxa"/>
            <w:tcBorders>
              <w:top w:val="nil"/>
              <w:left w:val="nil"/>
              <w:bottom w:val="single" w:sz="4" w:space="0" w:color="auto"/>
              <w:right w:val="single" w:sz="4" w:space="0" w:color="auto"/>
            </w:tcBorders>
          </w:tcPr>
          <w:p w14:paraId="39055D49" w14:textId="77777777" w:rsidR="000843A0" w:rsidRPr="00F61D0E" w:rsidRDefault="000843A0" w:rsidP="00415979">
            <w:pPr>
              <w:rPr>
                <w:rFonts w:ascii="Arial" w:hAnsi="Arial" w:cs="Arial"/>
                <w:sz w:val="20"/>
                <w:szCs w:val="20"/>
              </w:rPr>
            </w:pPr>
            <w:r w:rsidRPr="00F61D0E">
              <w:rPr>
                <w:rFonts w:ascii="Arial" w:hAnsi="Arial" w:cs="Arial"/>
                <w:sz w:val="20"/>
                <w:szCs w:val="20"/>
              </w:rPr>
              <w:t>Desinsertie oogspieren bovenooglid.</w:t>
            </w:r>
          </w:p>
        </w:tc>
      </w:tr>
      <w:tr w:rsidR="000843A0" w:rsidRPr="007D208D" w14:paraId="70B875DE" w14:textId="77777777" w:rsidTr="00415979">
        <w:trPr>
          <w:trHeight w:val="276"/>
        </w:trPr>
        <w:tc>
          <w:tcPr>
            <w:tcW w:w="1008" w:type="dxa"/>
            <w:tcBorders>
              <w:top w:val="nil"/>
              <w:left w:val="single" w:sz="4" w:space="0" w:color="auto"/>
              <w:bottom w:val="single" w:sz="4" w:space="0" w:color="auto"/>
              <w:right w:val="single" w:sz="4" w:space="0" w:color="auto"/>
            </w:tcBorders>
          </w:tcPr>
          <w:p w14:paraId="1677DAAB"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31521</w:t>
            </w:r>
          </w:p>
        </w:tc>
        <w:tc>
          <w:tcPr>
            <w:tcW w:w="7512" w:type="dxa"/>
            <w:tcBorders>
              <w:top w:val="nil"/>
              <w:left w:val="nil"/>
              <w:bottom w:val="single" w:sz="4" w:space="0" w:color="auto"/>
              <w:right w:val="single" w:sz="4" w:space="0" w:color="auto"/>
            </w:tcBorders>
          </w:tcPr>
          <w:p w14:paraId="0F0C94E3" w14:textId="77777777" w:rsidR="000843A0" w:rsidRPr="00F61D0E" w:rsidRDefault="000843A0" w:rsidP="00415979">
            <w:pPr>
              <w:rPr>
                <w:rFonts w:ascii="Arial" w:hAnsi="Arial" w:cs="Arial"/>
                <w:sz w:val="20"/>
                <w:szCs w:val="20"/>
              </w:rPr>
            </w:pPr>
            <w:r w:rsidRPr="00F61D0E">
              <w:rPr>
                <w:rFonts w:ascii="Arial" w:hAnsi="Arial" w:cs="Arial"/>
                <w:sz w:val="20"/>
                <w:szCs w:val="20"/>
              </w:rPr>
              <w:t>Correctie floppy eyelid.</w:t>
            </w:r>
          </w:p>
        </w:tc>
      </w:tr>
      <w:tr w:rsidR="000843A0" w:rsidRPr="007D208D" w14:paraId="131C6ED5" w14:textId="77777777" w:rsidTr="00415979">
        <w:trPr>
          <w:trHeight w:val="276"/>
        </w:trPr>
        <w:tc>
          <w:tcPr>
            <w:tcW w:w="1008" w:type="dxa"/>
            <w:tcBorders>
              <w:top w:val="nil"/>
              <w:left w:val="single" w:sz="4" w:space="0" w:color="auto"/>
              <w:bottom w:val="single" w:sz="4" w:space="0" w:color="auto"/>
              <w:right w:val="single" w:sz="4" w:space="0" w:color="auto"/>
            </w:tcBorders>
          </w:tcPr>
          <w:p w14:paraId="6F8EC8B2"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31522</w:t>
            </w:r>
          </w:p>
        </w:tc>
        <w:tc>
          <w:tcPr>
            <w:tcW w:w="7512" w:type="dxa"/>
            <w:tcBorders>
              <w:top w:val="nil"/>
              <w:left w:val="nil"/>
              <w:bottom w:val="single" w:sz="4" w:space="0" w:color="auto"/>
              <w:right w:val="single" w:sz="4" w:space="0" w:color="auto"/>
            </w:tcBorders>
          </w:tcPr>
          <w:p w14:paraId="53B64907" w14:textId="77777777" w:rsidR="000843A0" w:rsidRPr="00F61D0E" w:rsidRDefault="000843A0" w:rsidP="00415979">
            <w:pPr>
              <w:rPr>
                <w:rFonts w:ascii="Arial" w:hAnsi="Arial" w:cs="Arial"/>
                <w:sz w:val="20"/>
                <w:szCs w:val="20"/>
              </w:rPr>
            </w:pPr>
            <w:r w:rsidRPr="00F61D0E">
              <w:rPr>
                <w:rFonts w:ascii="Arial" w:hAnsi="Arial" w:cs="Arial"/>
                <w:sz w:val="20"/>
                <w:szCs w:val="20"/>
              </w:rPr>
              <w:t>Operatieve behandeling blepharospasme.</w:t>
            </w:r>
          </w:p>
        </w:tc>
      </w:tr>
      <w:tr w:rsidR="000843A0" w:rsidRPr="007D208D" w14:paraId="1B1C4DD8" w14:textId="77777777" w:rsidTr="00415979">
        <w:trPr>
          <w:trHeight w:val="276"/>
        </w:trPr>
        <w:tc>
          <w:tcPr>
            <w:tcW w:w="1008" w:type="dxa"/>
            <w:tcBorders>
              <w:top w:val="nil"/>
              <w:left w:val="single" w:sz="4" w:space="0" w:color="auto"/>
              <w:bottom w:val="single" w:sz="4" w:space="0" w:color="auto"/>
              <w:right w:val="single" w:sz="4" w:space="0" w:color="auto"/>
            </w:tcBorders>
          </w:tcPr>
          <w:p w14:paraId="44D49A53"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31523</w:t>
            </w:r>
          </w:p>
        </w:tc>
        <w:tc>
          <w:tcPr>
            <w:tcW w:w="7512" w:type="dxa"/>
            <w:tcBorders>
              <w:top w:val="nil"/>
              <w:left w:val="nil"/>
              <w:bottom w:val="single" w:sz="4" w:space="0" w:color="auto"/>
              <w:right w:val="single" w:sz="4" w:space="0" w:color="auto"/>
            </w:tcBorders>
          </w:tcPr>
          <w:p w14:paraId="2B313DCB" w14:textId="77777777" w:rsidR="000843A0" w:rsidRPr="00F61D0E" w:rsidRDefault="000843A0" w:rsidP="00415979">
            <w:pPr>
              <w:rPr>
                <w:rFonts w:ascii="Arial" w:hAnsi="Arial" w:cs="Arial"/>
                <w:sz w:val="20"/>
                <w:szCs w:val="20"/>
              </w:rPr>
            </w:pPr>
            <w:r w:rsidRPr="00F61D0E">
              <w:rPr>
                <w:rFonts w:ascii="Arial" w:hAnsi="Arial" w:cs="Arial"/>
                <w:sz w:val="20"/>
                <w:szCs w:val="20"/>
              </w:rPr>
              <w:t>Herstel laceratie ooglid.</w:t>
            </w:r>
          </w:p>
        </w:tc>
      </w:tr>
      <w:tr w:rsidR="000843A0" w:rsidRPr="007D208D" w14:paraId="207DABEC" w14:textId="77777777" w:rsidTr="00415979">
        <w:trPr>
          <w:trHeight w:val="276"/>
        </w:trPr>
        <w:tc>
          <w:tcPr>
            <w:tcW w:w="1008" w:type="dxa"/>
            <w:tcBorders>
              <w:top w:val="nil"/>
              <w:left w:val="single" w:sz="4" w:space="0" w:color="auto"/>
              <w:bottom w:val="single" w:sz="4" w:space="0" w:color="auto"/>
              <w:right w:val="single" w:sz="4" w:space="0" w:color="auto"/>
            </w:tcBorders>
          </w:tcPr>
          <w:p w14:paraId="27E31AAE"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31530</w:t>
            </w:r>
          </w:p>
        </w:tc>
        <w:tc>
          <w:tcPr>
            <w:tcW w:w="7512" w:type="dxa"/>
            <w:tcBorders>
              <w:top w:val="nil"/>
              <w:left w:val="nil"/>
              <w:bottom w:val="single" w:sz="4" w:space="0" w:color="auto"/>
              <w:right w:val="single" w:sz="4" w:space="0" w:color="auto"/>
            </w:tcBorders>
          </w:tcPr>
          <w:p w14:paraId="4E835C6D" w14:textId="77777777" w:rsidR="000843A0" w:rsidRPr="00F61D0E" w:rsidRDefault="000843A0" w:rsidP="00415979">
            <w:pPr>
              <w:rPr>
                <w:rFonts w:ascii="Arial" w:hAnsi="Arial" w:cs="Arial"/>
                <w:sz w:val="20"/>
                <w:szCs w:val="20"/>
              </w:rPr>
            </w:pPr>
            <w:r w:rsidRPr="00F61D0E">
              <w:rPr>
                <w:rFonts w:ascii="Arial" w:hAnsi="Arial" w:cs="Arial"/>
                <w:sz w:val="20"/>
                <w:szCs w:val="20"/>
              </w:rPr>
              <w:t>Ectropion operatie.</w:t>
            </w:r>
          </w:p>
        </w:tc>
      </w:tr>
      <w:tr w:rsidR="000843A0" w:rsidRPr="007D208D" w14:paraId="4CF5B165" w14:textId="77777777" w:rsidTr="00415979">
        <w:trPr>
          <w:trHeight w:val="276"/>
        </w:trPr>
        <w:tc>
          <w:tcPr>
            <w:tcW w:w="1008" w:type="dxa"/>
            <w:tcBorders>
              <w:top w:val="nil"/>
              <w:left w:val="single" w:sz="4" w:space="0" w:color="auto"/>
              <w:bottom w:val="single" w:sz="4" w:space="0" w:color="auto"/>
              <w:right w:val="single" w:sz="4" w:space="0" w:color="auto"/>
            </w:tcBorders>
          </w:tcPr>
          <w:p w14:paraId="10394CE9"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31531</w:t>
            </w:r>
          </w:p>
        </w:tc>
        <w:tc>
          <w:tcPr>
            <w:tcW w:w="7512" w:type="dxa"/>
            <w:tcBorders>
              <w:top w:val="nil"/>
              <w:left w:val="nil"/>
              <w:bottom w:val="single" w:sz="4" w:space="0" w:color="auto"/>
              <w:right w:val="single" w:sz="4" w:space="0" w:color="auto"/>
            </w:tcBorders>
          </w:tcPr>
          <w:p w14:paraId="014847C3" w14:textId="77777777" w:rsidR="000843A0" w:rsidRPr="00F61D0E" w:rsidRDefault="000843A0" w:rsidP="00415979">
            <w:pPr>
              <w:rPr>
                <w:rFonts w:ascii="Arial" w:hAnsi="Arial" w:cs="Arial"/>
                <w:sz w:val="20"/>
                <w:szCs w:val="20"/>
              </w:rPr>
            </w:pPr>
            <w:r w:rsidRPr="00F61D0E">
              <w:rPr>
                <w:rFonts w:ascii="Arial" w:hAnsi="Arial" w:cs="Arial"/>
                <w:sz w:val="20"/>
                <w:szCs w:val="20"/>
              </w:rPr>
              <w:t>Entropion operatie.</w:t>
            </w:r>
          </w:p>
        </w:tc>
      </w:tr>
      <w:tr w:rsidR="000843A0" w:rsidRPr="007D208D" w14:paraId="2F1F2461" w14:textId="77777777" w:rsidTr="00415979">
        <w:trPr>
          <w:trHeight w:val="276"/>
        </w:trPr>
        <w:tc>
          <w:tcPr>
            <w:tcW w:w="1008" w:type="dxa"/>
            <w:tcBorders>
              <w:top w:val="nil"/>
              <w:left w:val="single" w:sz="4" w:space="0" w:color="auto"/>
              <w:bottom w:val="single" w:sz="4" w:space="0" w:color="auto"/>
              <w:right w:val="single" w:sz="4" w:space="0" w:color="auto"/>
            </w:tcBorders>
          </w:tcPr>
          <w:p w14:paraId="08A35A52"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31538</w:t>
            </w:r>
          </w:p>
        </w:tc>
        <w:tc>
          <w:tcPr>
            <w:tcW w:w="7512" w:type="dxa"/>
            <w:tcBorders>
              <w:top w:val="nil"/>
              <w:left w:val="nil"/>
              <w:bottom w:val="single" w:sz="4" w:space="0" w:color="auto"/>
              <w:right w:val="single" w:sz="4" w:space="0" w:color="auto"/>
            </w:tcBorders>
          </w:tcPr>
          <w:p w14:paraId="7DCCA692" w14:textId="77777777" w:rsidR="000843A0" w:rsidRPr="00F61D0E" w:rsidRDefault="000843A0" w:rsidP="00415979">
            <w:pPr>
              <w:rPr>
                <w:rFonts w:ascii="Arial" w:hAnsi="Arial" w:cs="Arial"/>
                <w:sz w:val="20"/>
                <w:szCs w:val="20"/>
              </w:rPr>
            </w:pPr>
            <w:r w:rsidRPr="00F61D0E">
              <w:rPr>
                <w:rFonts w:ascii="Arial" w:hAnsi="Arial" w:cs="Arial"/>
                <w:sz w:val="20"/>
                <w:szCs w:val="20"/>
              </w:rPr>
              <w:t>Verkleining lidspeet, eventueel totale sluiting.</w:t>
            </w:r>
          </w:p>
        </w:tc>
      </w:tr>
      <w:tr w:rsidR="000843A0" w:rsidRPr="007D208D" w14:paraId="751EFE30" w14:textId="77777777" w:rsidTr="00415979">
        <w:trPr>
          <w:trHeight w:val="276"/>
        </w:trPr>
        <w:tc>
          <w:tcPr>
            <w:tcW w:w="1008" w:type="dxa"/>
            <w:tcBorders>
              <w:top w:val="nil"/>
              <w:left w:val="single" w:sz="4" w:space="0" w:color="auto"/>
              <w:bottom w:val="single" w:sz="4" w:space="0" w:color="auto"/>
              <w:right w:val="single" w:sz="4" w:space="0" w:color="auto"/>
            </w:tcBorders>
          </w:tcPr>
          <w:p w14:paraId="58C36219"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31543</w:t>
            </w:r>
          </w:p>
        </w:tc>
        <w:tc>
          <w:tcPr>
            <w:tcW w:w="7512" w:type="dxa"/>
            <w:tcBorders>
              <w:top w:val="nil"/>
              <w:left w:val="nil"/>
              <w:bottom w:val="single" w:sz="4" w:space="0" w:color="auto"/>
              <w:right w:val="single" w:sz="4" w:space="0" w:color="auto"/>
            </w:tcBorders>
          </w:tcPr>
          <w:p w14:paraId="5A973026" w14:textId="77777777" w:rsidR="000843A0" w:rsidRPr="00F61D0E" w:rsidRDefault="000843A0" w:rsidP="00415979">
            <w:pPr>
              <w:rPr>
                <w:rFonts w:ascii="Arial" w:hAnsi="Arial" w:cs="Arial"/>
                <w:sz w:val="20"/>
                <w:szCs w:val="20"/>
              </w:rPr>
            </w:pPr>
            <w:r w:rsidRPr="00F61D0E">
              <w:rPr>
                <w:rFonts w:ascii="Arial" w:hAnsi="Arial" w:cs="Arial"/>
                <w:sz w:val="20"/>
                <w:szCs w:val="20"/>
              </w:rPr>
              <w:t>Transnasale mediale canthopexie.</w:t>
            </w:r>
          </w:p>
        </w:tc>
      </w:tr>
      <w:tr w:rsidR="000843A0" w:rsidRPr="007D208D" w14:paraId="6982B4B7" w14:textId="77777777" w:rsidTr="00415979">
        <w:trPr>
          <w:trHeight w:val="276"/>
        </w:trPr>
        <w:tc>
          <w:tcPr>
            <w:tcW w:w="1008" w:type="dxa"/>
            <w:tcBorders>
              <w:top w:val="nil"/>
              <w:left w:val="single" w:sz="4" w:space="0" w:color="auto"/>
              <w:bottom w:val="single" w:sz="4" w:space="0" w:color="auto"/>
              <w:right w:val="single" w:sz="4" w:space="0" w:color="auto"/>
            </w:tcBorders>
          </w:tcPr>
          <w:p w14:paraId="410A7637"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31544</w:t>
            </w:r>
          </w:p>
        </w:tc>
        <w:tc>
          <w:tcPr>
            <w:tcW w:w="7512" w:type="dxa"/>
            <w:tcBorders>
              <w:top w:val="nil"/>
              <w:left w:val="nil"/>
              <w:bottom w:val="single" w:sz="4" w:space="0" w:color="auto"/>
              <w:right w:val="single" w:sz="4" w:space="0" w:color="auto"/>
            </w:tcBorders>
          </w:tcPr>
          <w:p w14:paraId="496602B5" w14:textId="77777777" w:rsidR="000843A0" w:rsidRPr="00F61D0E" w:rsidRDefault="000843A0" w:rsidP="00415979">
            <w:pPr>
              <w:rPr>
                <w:rFonts w:ascii="Arial" w:hAnsi="Arial" w:cs="Arial"/>
                <w:sz w:val="20"/>
                <w:szCs w:val="20"/>
              </w:rPr>
            </w:pPr>
            <w:r w:rsidRPr="00F61D0E">
              <w:rPr>
                <w:rFonts w:ascii="Arial" w:hAnsi="Arial" w:cs="Arial"/>
                <w:sz w:val="20"/>
                <w:szCs w:val="20"/>
              </w:rPr>
              <w:t>Electrische epilatie van oogharen, totale behandeling.</w:t>
            </w:r>
          </w:p>
        </w:tc>
      </w:tr>
      <w:tr w:rsidR="000843A0" w:rsidRPr="007D208D" w14:paraId="59CA309C" w14:textId="77777777" w:rsidTr="00415979">
        <w:trPr>
          <w:trHeight w:val="276"/>
        </w:trPr>
        <w:tc>
          <w:tcPr>
            <w:tcW w:w="1008" w:type="dxa"/>
            <w:tcBorders>
              <w:top w:val="nil"/>
              <w:left w:val="single" w:sz="4" w:space="0" w:color="auto"/>
              <w:bottom w:val="single" w:sz="4" w:space="0" w:color="auto"/>
              <w:right w:val="single" w:sz="4" w:space="0" w:color="auto"/>
            </w:tcBorders>
          </w:tcPr>
          <w:p w14:paraId="565BBDF3"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31545</w:t>
            </w:r>
          </w:p>
        </w:tc>
        <w:tc>
          <w:tcPr>
            <w:tcW w:w="7512" w:type="dxa"/>
            <w:tcBorders>
              <w:top w:val="nil"/>
              <w:left w:val="nil"/>
              <w:bottom w:val="single" w:sz="4" w:space="0" w:color="auto"/>
              <w:right w:val="single" w:sz="4" w:space="0" w:color="auto"/>
            </w:tcBorders>
          </w:tcPr>
          <w:p w14:paraId="1892FB95" w14:textId="77777777" w:rsidR="000843A0" w:rsidRPr="00F61D0E" w:rsidRDefault="000843A0" w:rsidP="00415979">
            <w:pPr>
              <w:rPr>
                <w:rFonts w:ascii="Arial" w:hAnsi="Arial" w:cs="Arial"/>
                <w:sz w:val="20"/>
                <w:szCs w:val="20"/>
              </w:rPr>
            </w:pPr>
            <w:r w:rsidRPr="00F61D0E">
              <w:rPr>
                <w:rFonts w:ascii="Arial" w:hAnsi="Arial" w:cs="Arial"/>
                <w:sz w:val="20"/>
                <w:szCs w:val="20"/>
              </w:rPr>
              <w:t>Blepharoplastiek.</w:t>
            </w:r>
          </w:p>
        </w:tc>
      </w:tr>
      <w:tr w:rsidR="000843A0" w:rsidRPr="007D208D" w14:paraId="4FB15468" w14:textId="77777777" w:rsidTr="00415979">
        <w:trPr>
          <w:trHeight w:val="276"/>
        </w:trPr>
        <w:tc>
          <w:tcPr>
            <w:tcW w:w="1008" w:type="dxa"/>
            <w:tcBorders>
              <w:top w:val="nil"/>
              <w:left w:val="single" w:sz="4" w:space="0" w:color="auto"/>
              <w:bottom w:val="single" w:sz="4" w:space="0" w:color="auto"/>
              <w:right w:val="single" w:sz="4" w:space="0" w:color="auto"/>
            </w:tcBorders>
          </w:tcPr>
          <w:p w14:paraId="3CB7B454"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31547</w:t>
            </w:r>
          </w:p>
        </w:tc>
        <w:tc>
          <w:tcPr>
            <w:tcW w:w="7512" w:type="dxa"/>
            <w:tcBorders>
              <w:top w:val="nil"/>
              <w:left w:val="nil"/>
              <w:bottom w:val="single" w:sz="4" w:space="0" w:color="auto"/>
              <w:right w:val="single" w:sz="4" w:space="0" w:color="auto"/>
            </w:tcBorders>
          </w:tcPr>
          <w:p w14:paraId="6E8DC451" w14:textId="77777777" w:rsidR="000843A0" w:rsidRPr="00F61D0E" w:rsidRDefault="000843A0" w:rsidP="00415979">
            <w:pPr>
              <w:rPr>
                <w:rFonts w:ascii="Arial" w:hAnsi="Arial" w:cs="Arial"/>
                <w:sz w:val="20"/>
                <w:szCs w:val="20"/>
              </w:rPr>
            </w:pPr>
            <w:r w:rsidRPr="00F61D0E">
              <w:rPr>
                <w:rFonts w:ascii="Arial" w:hAnsi="Arial" w:cs="Arial"/>
                <w:sz w:val="20"/>
                <w:szCs w:val="20"/>
              </w:rPr>
              <w:t>Correctie ptosis wenkbrauw - extern (zie 031548 voor endoscopisch).</w:t>
            </w:r>
          </w:p>
        </w:tc>
      </w:tr>
      <w:tr w:rsidR="000843A0" w:rsidRPr="007D208D" w14:paraId="28FB4107" w14:textId="77777777" w:rsidTr="00415979">
        <w:trPr>
          <w:trHeight w:val="276"/>
        </w:trPr>
        <w:tc>
          <w:tcPr>
            <w:tcW w:w="1008" w:type="dxa"/>
            <w:tcBorders>
              <w:top w:val="nil"/>
              <w:left w:val="single" w:sz="4" w:space="0" w:color="auto"/>
              <w:bottom w:val="single" w:sz="4" w:space="0" w:color="auto"/>
              <w:right w:val="single" w:sz="4" w:space="0" w:color="auto"/>
            </w:tcBorders>
          </w:tcPr>
          <w:p w14:paraId="60FFF2B8"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31548</w:t>
            </w:r>
          </w:p>
        </w:tc>
        <w:tc>
          <w:tcPr>
            <w:tcW w:w="7512" w:type="dxa"/>
            <w:tcBorders>
              <w:top w:val="nil"/>
              <w:left w:val="nil"/>
              <w:bottom w:val="single" w:sz="4" w:space="0" w:color="auto"/>
              <w:right w:val="single" w:sz="4" w:space="0" w:color="auto"/>
            </w:tcBorders>
          </w:tcPr>
          <w:p w14:paraId="560F6DFC" w14:textId="77777777" w:rsidR="000843A0" w:rsidRPr="00F61D0E" w:rsidRDefault="000843A0" w:rsidP="00415979">
            <w:pPr>
              <w:rPr>
                <w:rFonts w:ascii="Arial" w:hAnsi="Arial" w:cs="Arial"/>
                <w:sz w:val="20"/>
                <w:szCs w:val="20"/>
              </w:rPr>
            </w:pPr>
            <w:r w:rsidRPr="00F61D0E">
              <w:rPr>
                <w:rFonts w:ascii="Arial" w:hAnsi="Arial" w:cs="Arial"/>
                <w:sz w:val="20"/>
                <w:szCs w:val="20"/>
              </w:rPr>
              <w:t>Correctie ptosis wenkbrauw - endoscopisch (zie 031547 voor extern).</w:t>
            </w:r>
          </w:p>
        </w:tc>
      </w:tr>
      <w:tr w:rsidR="000843A0" w:rsidRPr="007D208D" w14:paraId="31802054" w14:textId="77777777" w:rsidTr="00415979">
        <w:trPr>
          <w:trHeight w:val="276"/>
        </w:trPr>
        <w:tc>
          <w:tcPr>
            <w:tcW w:w="1008" w:type="dxa"/>
            <w:tcBorders>
              <w:top w:val="nil"/>
              <w:left w:val="single" w:sz="4" w:space="0" w:color="auto"/>
              <w:bottom w:val="single" w:sz="4" w:space="0" w:color="auto"/>
              <w:right w:val="single" w:sz="4" w:space="0" w:color="auto"/>
            </w:tcBorders>
          </w:tcPr>
          <w:p w14:paraId="49FA7346"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31550</w:t>
            </w:r>
          </w:p>
        </w:tc>
        <w:tc>
          <w:tcPr>
            <w:tcW w:w="7512" w:type="dxa"/>
            <w:tcBorders>
              <w:top w:val="nil"/>
              <w:left w:val="nil"/>
              <w:bottom w:val="single" w:sz="4" w:space="0" w:color="auto"/>
              <w:right w:val="single" w:sz="4" w:space="0" w:color="auto"/>
            </w:tcBorders>
          </w:tcPr>
          <w:p w14:paraId="28251415" w14:textId="77777777" w:rsidR="000843A0" w:rsidRPr="00F61D0E" w:rsidRDefault="000843A0" w:rsidP="00415979">
            <w:pPr>
              <w:rPr>
                <w:rFonts w:ascii="Arial" w:hAnsi="Arial" w:cs="Arial"/>
                <w:sz w:val="20"/>
                <w:szCs w:val="20"/>
              </w:rPr>
            </w:pPr>
            <w:r w:rsidRPr="00F61D0E">
              <w:rPr>
                <w:rFonts w:ascii="Arial" w:hAnsi="Arial" w:cs="Arial"/>
                <w:sz w:val="20"/>
                <w:szCs w:val="20"/>
              </w:rPr>
              <w:t>Canthusreconstructie.</w:t>
            </w:r>
          </w:p>
        </w:tc>
      </w:tr>
      <w:tr w:rsidR="000843A0" w:rsidRPr="007D208D" w14:paraId="337D5DD9" w14:textId="77777777" w:rsidTr="00415979">
        <w:trPr>
          <w:trHeight w:val="276"/>
        </w:trPr>
        <w:tc>
          <w:tcPr>
            <w:tcW w:w="1008" w:type="dxa"/>
            <w:tcBorders>
              <w:top w:val="nil"/>
              <w:left w:val="single" w:sz="4" w:space="0" w:color="auto"/>
              <w:bottom w:val="single" w:sz="4" w:space="0" w:color="auto"/>
              <w:right w:val="single" w:sz="4" w:space="0" w:color="auto"/>
            </w:tcBorders>
          </w:tcPr>
          <w:p w14:paraId="1B6500EC"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31561</w:t>
            </w:r>
          </w:p>
        </w:tc>
        <w:tc>
          <w:tcPr>
            <w:tcW w:w="7512" w:type="dxa"/>
            <w:tcBorders>
              <w:top w:val="nil"/>
              <w:left w:val="nil"/>
              <w:bottom w:val="single" w:sz="4" w:space="0" w:color="auto"/>
              <w:right w:val="single" w:sz="4" w:space="0" w:color="auto"/>
            </w:tcBorders>
          </w:tcPr>
          <w:p w14:paraId="0CE11F60" w14:textId="77777777" w:rsidR="000843A0" w:rsidRPr="00F61D0E" w:rsidRDefault="000843A0" w:rsidP="00415979">
            <w:pPr>
              <w:rPr>
                <w:rFonts w:ascii="Arial" w:hAnsi="Arial" w:cs="Arial"/>
                <w:sz w:val="20"/>
                <w:szCs w:val="20"/>
              </w:rPr>
            </w:pPr>
            <w:r w:rsidRPr="00F61D0E">
              <w:rPr>
                <w:rFonts w:ascii="Arial" w:hAnsi="Arial" w:cs="Arial"/>
                <w:sz w:val="20"/>
                <w:szCs w:val="20"/>
              </w:rPr>
              <w:t>Frontalis suspensie.</w:t>
            </w:r>
          </w:p>
        </w:tc>
      </w:tr>
      <w:tr w:rsidR="000843A0" w:rsidRPr="007D208D" w14:paraId="687F1699" w14:textId="77777777" w:rsidTr="00415979">
        <w:trPr>
          <w:trHeight w:val="276"/>
        </w:trPr>
        <w:tc>
          <w:tcPr>
            <w:tcW w:w="1008" w:type="dxa"/>
            <w:tcBorders>
              <w:top w:val="nil"/>
              <w:left w:val="single" w:sz="4" w:space="0" w:color="auto"/>
              <w:bottom w:val="single" w:sz="4" w:space="0" w:color="auto"/>
              <w:right w:val="single" w:sz="4" w:space="0" w:color="auto"/>
            </w:tcBorders>
          </w:tcPr>
          <w:p w14:paraId="6B861B9B"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31562</w:t>
            </w:r>
          </w:p>
        </w:tc>
        <w:tc>
          <w:tcPr>
            <w:tcW w:w="7512" w:type="dxa"/>
            <w:tcBorders>
              <w:top w:val="nil"/>
              <w:left w:val="nil"/>
              <w:bottom w:val="single" w:sz="4" w:space="0" w:color="auto"/>
              <w:right w:val="single" w:sz="4" w:space="0" w:color="auto"/>
            </w:tcBorders>
          </w:tcPr>
          <w:p w14:paraId="12DDF7FB" w14:textId="77777777" w:rsidR="000843A0" w:rsidRPr="00F61D0E" w:rsidRDefault="000843A0" w:rsidP="00415979">
            <w:pPr>
              <w:rPr>
                <w:rFonts w:ascii="Arial" w:hAnsi="Arial" w:cs="Arial"/>
                <w:sz w:val="20"/>
                <w:szCs w:val="20"/>
              </w:rPr>
            </w:pPr>
            <w:r w:rsidRPr="00F61D0E">
              <w:rPr>
                <w:rFonts w:ascii="Arial" w:hAnsi="Arial" w:cs="Arial"/>
                <w:sz w:val="20"/>
                <w:szCs w:val="20"/>
              </w:rPr>
              <w:t>Levator plastiek.</w:t>
            </w:r>
          </w:p>
        </w:tc>
      </w:tr>
      <w:tr w:rsidR="000843A0" w:rsidRPr="007D208D" w14:paraId="0B953B95" w14:textId="77777777" w:rsidTr="00415979">
        <w:trPr>
          <w:trHeight w:val="276"/>
        </w:trPr>
        <w:tc>
          <w:tcPr>
            <w:tcW w:w="1008" w:type="dxa"/>
            <w:tcBorders>
              <w:top w:val="nil"/>
              <w:left w:val="single" w:sz="4" w:space="0" w:color="auto"/>
              <w:bottom w:val="single" w:sz="4" w:space="0" w:color="auto"/>
              <w:right w:val="single" w:sz="4" w:space="0" w:color="auto"/>
            </w:tcBorders>
          </w:tcPr>
          <w:p w14:paraId="6E92D12F"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31563</w:t>
            </w:r>
          </w:p>
        </w:tc>
        <w:tc>
          <w:tcPr>
            <w:tcW w:w="7512" w:type="dxa"/>
            <w:tcBorders>
              <w:top w:val="nil"/>
              <w:left w:val="nil"/>
              <w:bottom w:val="single" w:sz="4" w:space="0" w:color="auto"/>
              <w:right w:val="single" w:sz="4" w:space="0" w:color="auto"/>
            </w:tcBorders>
          </w:tcPr>
          <w:p w14:paraId="116FDD9B" w14:textId="77777777" w:rsidR="000843A0" w:rsidRPr="00F61D0E" w:rsidRDefault="000843A0" w:rsidP="00415979">
            <w:pPr>
              <w:rPr>
                <w:rFonts w:ascii="Arial" w:hAnsi="Arial" w:cs="Arial"/>
                <w:sz w:val="20"/>
                <w:szCs w:val="20"/>
              </w:rPr>
            </w:pPr>
            <w:r w:rsidRPr="00F61D0E">
              <w:rPr>
                <w:rFonts w:ascii="Arial" w:hAnsi="Arial" w:cs="Arial"/>
                <w:sz w:val="20"/>
                <w:szCs w:val="20"/>
              </w:rPr>
              <w:t>Fasanella-servat procedure.</w:t>
            </w:r>
          </w:p>
        </w:tc>
      </w:tr>
      <w:tr w:rsidR="000843A0" w:rsidRPr="007D208D" w14:paraId="09A36295" w14:textId="77777777" w:rsidTr="00415979">
        <w:trPr>
          <w:trHeight w:val="276"/>
        </w:trPr>
        <w:tc>
          <w:tcPr>
            <w:tcW w:w="1008" w:type="dxa"/>
            <w:tcBorders>
              <w:top w:val="nil"/>
              <w:left w:val="single" w:sz="4" w:space="0" w:color="auto"/>
              <w:bottom w:val="single" w:sz="4" w:space="0" w:color="auto"/>
              <w:right w:val="single" w:sz="4" w:space="0" w:color="auto"/>
            </w:tcBorders>
          </w:tcPr>
          <w:p w14:paraId="771B8669"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31591</w:t>
            </w:r>
          </w:p>
        </w:tc>
        <w:tc>
          <w:tcPr>
            <w:tcW w:w="7512" w:type="dxa"/>
            <w:tcBorders>
              <w:top w:val="nil"/>
              <w:left w:val="nil"/>
              <w:bottom w:val="single" w:sz="4" w:space="0" w:color="auto"/>
              <w:right w:val="single" w:sz="4" w:space="0" w:color="auto"/>
            </w:tcBorders>
          </w:tcPr>
          <w:p w14:paraId="76006EB1" w14:textId="77777777" w:rsidR="000843A0" w:rsidRPr="00F61D0E" w:rsidRDefault="000843A0" w:rsidP="00415979">
            <w:pPr>
              <w:rPr>
                <w:rFonts w:ascii="Arial" w:hAnsi="Arial" w:cs="Arial"/>
                <w:sz w:val="20"/>
                <w:szCs w:val="20"/>
              </w:rPr>
            </w:pPr>
            <w:r w:rsidRPr="00F61D0E">
              <w:rPr>
                <w:rFonts w:ascii="Arial" w:hAnsi="Arial" w:cs="Arial"/>
                <w:sz w:val="20"/>
                <w:szCs w:val="20"/>
              </w:rPr>
              <w:t>Opheffen van de verkleining van de ooglidspleet respectievelijk van een gesloten lidspleet.</w:t>
            </w:r>
          </w:p>
        </w:tc>
      </w:tr>
      <w:tr w:rsidR="000843A0" w:rsidRPr="007D208D" w14:paraId="631875DA" w14:textId="77777777" w:rsidTr="00415979">
        <w:trPr>
          <w:trHeight w:val="276"/>
        </w:trPr>
        <w:tc>
          <w:tcPr>
            <w:tcW w:w="1008" w:type="dxa"/>
            <w:tcBorders>
              <w:top w:val="nil"/>
              <w:left w:val="single" w:sz="4" w:space="0" w:color="auto"/>
              <w:bottom w:val="single" w:sz="4" w:space="0" w:color="auto"/>
              <w:right w:val="single" w:sz="4" w:space="0" w:color="auto"/>
            </w:tcBorders>
          </w:tcPr>
          <w:p w14:paraId="5C099F5B"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31620</w:t>
            </w:r>
          </w:p>
        </w:tc>
        <w:tc>
          <w:tcPr>
            <w:tcW w:w="7512" w:type="dxa"/>
            <w:tcBorders>
              <w:top w:val="nil"/>
              <w:left w:val="nil"/>
              <w:bottom w:val="single" w:sz="4" w:space="0" w:color="auto"/>
              <w:right w:val="single" w:sz="4" w:space="0" w:color="auto"/>
            </w:tcBorders>
          </w:tcPr>
          <w:p w14:paraId="78334CDB" w14:textId="77777777" w:rsidR="000843A0" w:rsidRPr="00F61D0E" w:rsidRDefault="000843A0" w:rsidP="00415979">
            <w:pPr>
              <w:rPr>
                <w:rFonts w:ascii="Arial" w:hAnsi="Arial" w:cs="Arial"/>
                <w:sz w:val="20"/>
                <w:szCs w:val="20"/>
              </w:rPr>
            </w:pPr>
            <w:r w:rsidRPr="00F61D0E">
              <w:rPr>
                <w:rFonts w:ascii="Arial" w:hAnsi="Arial" w:cs="Arial"/>
                <w:sz w:val="20"/>
                <w:szCs w:val="20"/>
              </w:rPr>
              <w:t>Sondage van een of meerdere traanwegstenosen.</w:t>
            </w:r>
          </w:p>
        </w:tc>
      </w:tr>
      <w:tr w:rsidR="000843A0" w:rsidRPr="007D208D" w14:paraId="4998F833" w14:textId="77777777" w:rsidTr="00415979">
        <w:trPr>
          <w:trHeight w:val="276"/>
        </w:trPr>
        <w:tc>
          <w:tcPr>
            <w:tcW w:w="1008" w:type="dxa"/>
            <w:tcBorders>
              <w:top w:val="nil"/>
              <w:left w:val="single" w:sz="4" w:space="0" w:color="auto"/>
              <w:bottom w:val="single" w:sz="4" w:space="0" w:color="auto"/>
              <w:right w:val="single" w:sz="4" w:space="0" w:color="auto"/>
            </w:tcBorders>
          </w:tcPr>
          <w:p w14:paraId="3C6E159F"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31621</w:t>
            </w:r>
          </w:p>
        </w:tc>
        <w:tc>
          <w:tcPr>
            <w:tcW w:w="7512" w:type="dxa"/>
            <w:tcBorders>
              <w:top w:val="nil"/>
              <w:left w:val="nil"/>
              <w:bottom w:val="single" w:sz="4" w:space="0" w:color="auto"/>
              <w:right w:val="single" w:sz="4" w:space="0" w:color="auto"/>
            </w:tcBorders>
          </w:tcPr>
          <w:p w14:paraId="66403E0A" w14:textId="77777777" w:rsidR="000843A0" w:rsidRPr="00F61D0E" w:rsidRDefault="000843A0" w:rsidP="00415979">
            <w:pPr>
              <w:rPr>
                <w:rFonts w:ascii="Arial" w:hAnsi="Arial" w:cs="Arial"/>
                <w:sz w:val="20"/>
                <w:szCs w:val="20"/>
              </w:rPr>
            </w:pPr>
            <w:r w:rsidRPr="00F61D0E">
              <w:rPr>
                <w:rFonts w:ascii="Arial" w:hAnsi="Arial" w:cs="Arial"/>
                <w:sz w:val="20"/>
                <w:szCs w:val="20"/>
              </w:rPr>
              <w:t>Herstel traanpunt.</w:t>
            </w:r>
          </w:p>
        </w:tc>
      </w:tr>
      <w:tr w:rsidR="000843A0" w:rsidRPr="007D208D" w14:paraId="51DA83E0" w14:textId="77777777" w:rsidTr="00415979">
        <w:trPr>
          <w:trHeight w:val="276"/>
        </w:trPr>
        <w:tc>
          <w:tcPr>
            <w:tcW w:w="1008" w:type="dxa"/>
            <w:tcBorders>
              <w:top w:val="nil"/>
              <w:left w:val="single" w:sz="4" w:space="0" w:color="auto"/>
              <w:bottom w:val="single" w:sz="4" w:space="0" w:color="auto"/>
              <w:right w:val="single" w:sz="4" w:space="0" w:color="auto"/>
            </w:tcBorders>
          </w:tcPr>
          <w:p w14:paraId="0C768BF4"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31625</w:t>
            </w:r>
          </w:p>
        </w:tc>
        <w:tc>
          <w:tcPr>
            <w:tcW w:w="7512" w:type="dxa"/>
            <w:tcBorders>
              <w:top w:val="nil"/>
              <w:left w:val="nil"/>
              <w:bottom w:val="single" w:sz="4" w:space="0" w:color="auto"/>
              <w:right w:val="single" w:sz="4" w:space="0" w:color="auto"/>
            </w:tcBorders>
          </w:tcPr>
          <w:p w14:paraId="3AE3D7CC" w14:textId="77777777" w:rsidR="000843A0" w:rsidRPr="00F61D0E" w:rsidRDefault="000843A0" w:rsidP="00415979">
            <w:pPr>
              <w:rPr>
                <w:rFonts w:ascii="Arial" w:hAnsi="Arial" w:cs="Arial"/>
                <w:sz w:val="20"/>
                <w:szCs w:val="20"/>
              </w:rPr>
            </w:pPr>
            <w:r w:rsidRPr="00F61D0E">
              <w:rPr>
                <w:rFonts w:ascii="Arial" w:hAnsi="Arial" w:cs="Arial"/>
                <w:sz w:val="20"/>
                <w:szCs w:val="20"/>
              </w:rPr>
              <w:t>Inbrengen plug punctum lacrimale.</w:t>
            </w:r>
          </w:p>
        </w:tc>
      </w:tr>
      <w:tr w:rsidR="000843A0" w:rsidRPr="007D208D" w14:paraId="3FEFDE08" w14:textId="77777777" w:rsidTr="00415979">
        <w:trPr>
          <w:trHeight w:val="276"/>
        </w:trPr>
        <w:tc>
          <w:tcPr>
            <w:tcW w:w="1008" w:type="dxa"/>
            <w:tcBorders>
              <w:top w:val="nil"/>
              <w:left w:val="single" w:sz="4" w:space="0" w:color="auto"/>
              <w:bottom w:val="single" w:sz="4" w:space="0" w:color="auto"/>
              <w:right w:val="single" w:sz="4" w:space="0" w:color="auto"/>
            </w:tcBorders>
          </w:tcPr>
          <w:p w14:paraId="47020F40"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31638</w:t>
            </w:r>
          </w:p>
        </w:tc>
        <w:tc>
          <w:tcPr>
            <w:tcW w:w="7512" w:type="dxa"/>
            <w:tcBorders>
              <w:top w:val="nil"/>
              <w:left w:val="nil"/>
              <w:bottom w:val="single" w:sz="4" w:space="0" w:color="auto"/>
              <w:right w:val="single" w:sz="4" w:space="0" w:color="auto"/>
            </w:tcBorders>
          </w:tcPr>
          <w:p w14:paraId="350FF327" w14:textId="77777777" w:rsidR="000843A0" w:rsidRPr="00F61D0E" w:rsidRDefault="000843A0" w:rsidP="00415979">
            <w:pPr>
              <w:rPr>
                <w:rFonts w:ascii="Arial" w:hAnsi="Arial" w:cs="Arial"/>
                <w:sz w:val="20"/>
                <w:szCs w:val="20"/>
              </w:rPr>
            </w:pPr>
            <w:r w:rsidRPr="00F61D0E">
              <w:rPr>
                <w:rFonts w:ascii="Arial" w:hAnsi="Arial" w:cs="Arial"/>
                <w:sz w:val="20"/>
                <w:szCs w:val="20"/>
              </w:rPr>
              <w:t>Verwijderen van een traanzak.</w:t>
            </w:r>
          </w:p>
        </w:tc>
      </w:tr>
      <w:tr w:rsidR="000843A0" w:rsidRPr="007D208D" w14:paraId="41BBDFB8" w14:textId="77777777" w:rsidTr="00415979">
        <w:trPr>
          <w:trHeight w:val="552"/>
        </w:trPr>
        <w:tc>
          <w:tcPr>
            <w:tcW w:w="1008" w:type="dxa"/>
            <w:tcBorders>
              <w:top w:val="nil"/>
              <w:left w:val="single" w:sz="4" w:space="0" w:color="auto"/>
              <w:bottom w:val="single" w:sz="4" w:space="0" w:color="auto"/>
              <w:right w:val="single" w:sz="4" w:space="0" w:color="auto"/>
            </w:tcBorders>
          </w:tcPr>
          <w:p w14:paraId="7025C1F4"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31640</w:t>
            </w:r>
          </w:p>
        </w:tc>
        <w:tc>
          <w:tcPr>
            <w:tcW w:w="7512" w:type="dxa"/>
            <w:tcBorders>
              <w:top w:val="nil"/>
              <w:left w:val="nil"/>
              <w:bottom w:val="single" w:sz="4" w:space="0" w:color="auto"/>
              <w:right w:val="single" w:sz="4" w:space="0" w:color="auto"/>
            </w:tcBorders>
          </w:tcPr>
          <w:p w14:paraId="738EA0CD" w14:textId="77777777" w:rsidR="000843A0" w:rsidRPr="00F61D0E" w:rsidRDefault="000843A0" w:rsidP="00415979">
            <w:pPr>
              <w:rPr>
                <w:rFonts w:ascii="Arial" w:hAnsi="Arial" w:cs="Arial"/>
                <w:sz w:val="20"/>
                <w:szCs w:val="20"/>
              </w:rPr>
            </w:pPr>
            <w:r w:rsidRPr="00F61D0E">
              <w:rPr>
                <w:rFonts w:ascii="Arial" w:hAnsi="Arial" w:cs="Arial"/>
                <w:sz w:val="20"/>
                <w:szCs w:val="20"/>
              </w:rPr>
              <w:t>Maken van een verbinding tussen neus en conjunctivaalzak, overige (o.a. buisjes van Jones, voor Ex-DCR zie 031656, voor En-DCR zie 031657).</w:t>
            </w:r>
          </w:p>
        </w:tc>
      </w:tr>
      <w:tr w:rsidR="000843A0" w:rsidRPr="007D208D" w14:paraId="37027BEE" w14:textId="77777777" w:rsidTr="00415979">
        <w:trPr>
          <w:trHeight w:val="552"/>
        </w:trPr>
        <w:tc>
          <w:tcPr>
            <w:tcW w:w="1008" w:type="dxa"/>
            <w:tcBorders>
              <w:top w:val="nil"/>
              <w:left w:val="single" w:sz="4" w:space="0" w:color="auto"/>
              <w:bottom w:val="single" w:sz="4" w:space="0" w:color="auto"/>
              <w:right w:val="single" w:sz="4" w:space="0" w:color="auto"/>
            </w:tcBorders>
          </w:tcPr>
          <w:p w14:paraId="5F826A70"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31656</w:t>
            </w:r>
          </w:p>
        </w:tc>
        <w:tc>
          <w:tcPr>
            <w:tcW w:w="7512" w:type="dxa"/>
            <w:tcBorders>
              <w:top w:val="nil"/>
              <w:left w:val="nil"/>
              <w:bottom w:val="single" w:sz="4" w:space="0" w:color="auto"/>
              <w:right w:val="single" w:sz="4" w:space="0" w:color="auto"/>
            </w:tcBorders>
          </w:tcPr>
          <w:p w14:paraId="293A274D" w14:textId="77777777" w:rsidR="000843A0" w:rsidRPr="00F61D0E" w:rsidRDefault="000843A0" w:rsidP="00415979">
            <w:pPr>
              <w:rPr>
                <w:rFonts w:ascii="Arial" w:hAnsi="Arial" w:cs="Arial"/>
                <w:sz w:val="20"/>
                <w:szCs w:val="20"/>
              </w:rPr>
            </w:pPr>
            <w:r w:rsidRPr="00F61D0E">
              <w:rPr>
                <w:rFonts w:ascii="Arial" w:hAnsi="Arial" w:cs="Arial"/>
                <w:sz w:val="20"/>
                <w:szCs w:val="20"/>
              </w:rPr>
              <w:t>Dacryo-cysto-rhinostomie - uitwendig (Ex-DCR, zie code 031657 voor endonasaal, zie 031640 voor maken van een verbinding tussen neus en conjunctivaalzak, overige).</w:t>
            </w:r>
          </w:p>
        </w:tc>
      </w:tr>
      <w:tr w:rsidR="000843A0" w:rsidRPr="007D208D" w14:paraId="1F1D92A5" w14:textId="77777777" w:rsidTr="00415979">
        <w:trPr>
          <w:trHeight w:val="552"/>
        </w:trPr>
        <w:tc>
          <w:tcPr>
            <w:tcW w:w="1008" w:type="dxa"/>
            <w:tcBorders>
              <w:top w:val="nil"/>
              <w:left w:val="single" w:sz="4" w:space="0" w:color="auto"/>
              <w:bottom w:val="single" w:sz="4" w:space="0" w:color="auto"/>
              <w:right w:val="single" w:sz="4" w:space="0" w:color="auto"/>
            </w:tcBorders>
          </w:tcPr>
          <w:p w14:paraId="755933D2"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lastRenderedPageBreak/>
              <w:t>31657</w:t>
            </w:r>
          </w:p>
        </w:tc>
        <w:tc>
          <w:tcPr>
            <w:tcW w:w="7512" w:type="dxa"/>
            <w:tcBorders>
              <w:top w:val="nil"/>
              <w:left w:val="nil"/>
              <w:bottom w:val="single" w:sz="4" w:space="0" w:color="auto"/>
              <w:right w:val="single" w:sz="4" w:space="0" w:color="auto"/>
            </w:tcBorders>
          </w:tcPr>
          <w:p w14:paraId="7A2601BC" w14:textId="77777777" w:rsidR="000843A0" w:rsidRPr="00F61D0E" w:rsidRDefault="000843A0" w:rsidP="00415979">
            <w:pPr>
              <w:rPr>
                <w:rFonts w:ascii="Arial" w:hAnsi="Arial" w:cs="Arial"/>
                <w:sz w:val="20"/>
                <w:szCs w:val="20"/>
              </w:rPr>
            </w:pPr>
            <w:r w:rsidRPr="00F61D0E">
              <w:rPr>
                <w:rFonts w:ascii="Arial" w:hAnsi="Arial" w:cs="Arial"/>
                <w:sz w:val="20"/>
                <w:szCs w:val="20"/>
              </w:rPr>
              <w:t>Dacryo-cysto-rhinostomie - endonasaal (En-DCR, zie code 031656 voor extern, zie 031640 voor maken van een verbinding tussen neus en conjunctivaalzak, overige).</w:t>
            </w:r>
          </w:p>
        </w:tc>
      </w:tr>
      <w:tr w:rsidR="000843A0" w:rsidRPr="007D208D" w14:paraId="5A518DBA" w14:textId="77777777" w:rsidTr="00415979">
        <w:trPr>
          <w:trHeight w:val="276"/>
        </w:trPr>
        <w:tc>
          <w:tcPr>
            <w:tcW w:w="1008" w:type="dxa"/>
            <w:tcBorders>
              <w:top w:val="nil"/>
              <w:left w:val="single" w:sz="4" w:space="0" w:color="auto"/>
              <w:bottom w:val="single" w:sz="4" w:space="0" w:color="auto"/>
              <w:right w:val="single" w:sz="4" w:space="0" w:color="auto"/>
            </w:tcBorders>
          </w:tcPr>
          <w:p w14:paraId="4C8F7578"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31663</w:t>
            </w:r>
          </w:p>
        </w:tc>
        <w:tc>
          <w:tcPr>
            <w:tcW w:w="7512" w:type="dxa"/>
            <w:tcBorders>
              <w:top w:val="nil"/>
              <w:left w:val="nil"/>
              <w:bottom w:val="single" w:sz="4" w:space="0" w:color="auto"/>
              <w:right w:val="single" w:sz="4" w:space="0" w:color="auto"/>
            </w:tcBorders>
          </w:tcPr>
          <w:p w14:paraId="369A58E8" w14:textId="77777777" w:rsidR="000843A0" w:rsidRPr="00F61D0E" w:rsidRDefault="000843A0" w:rsidP="00415979">
            <w:pPr>
              <w:rPr>
                <w:rFonts w:ascii="Arial" w:hAnsi="Arial" w:cs="Arial"/>
                <w:sz w:val="20"/>
                <w:szCs w:val="20"/>
              </w:rPr>
            </w:pPr>
            <w:r w:rsidRPr="00F61D0E">
              <w:rPr>
                <w:rFonts w:ascii="Arial" w:hAnsi="Arial" w:cs="Arial"/>
                <w:sz w:val="20"/>
                <w:szCs w:val="20"/>
              </w:rPr>
              <w:t>Reconstructie canaliculus.</w:t>
            </w:r>
          </w:p>
        </w:tc>
      </w:tr>
      <w:tr w:rsidR="000843A0" w:rsidRPr="007D208D" w14:paraId="15374B80" w14:textId="77777777" w:rsidTr="00415979">
        <w:trPr>
          <w:trHeight w:val="552"/>
        </w:trPr>
        <w:tc>
          <w:tcPr>
            <w:tcW w:w="1008" w:type="dxa"/>
            <w:tcBorders>
              <w:top w:val="nil"/>
              <w:left w:val="single" w:sz="4" w:space="0" w:color="auto"/>
              <w:bottom w:val="single" w:sz="4" w:space="0" w:color="auto"/>
              <w:right w:val="single" w:sz="4" w:space="0" w:color="auto"/>
            </w:tcBorders>
          </w:tcPr>
          <w:p w14:paraId="05B7036C"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38912</w:t>
            </w:r>
          </w:p>
        </w:tc>
        <w:tc>
          <w:tcPr>
            <w:tcW w:w="7512" w:type="dxa"/>
            <w:tcBorders>
              <w:top w:val="nil"/>
              <w:left w:val="nil"/>
              <w:bottom w:val="single" w:sz="4" w:space="0" w:color="auto"/>
              <w:right w:val="single" w:sz="4" w:space="0" w:color="auto"/>
            </w:tcBorders>
          </w:tcPr>
          <w:p w14:paraId="590AFA75" w14:textId="77777777" w:rsidR="000843A0" w:rsidRPr="00F61D0E" w:rsidRDefault="000843A0" w:rsidP="00415979">
            <w:pPr>
              <w:rPr>
                <w:rFonts w:ascii="Arial" w:hAnsi="Arial" w:cs="Arial"/>
                <w:sz w:val="20"/>
                <w:szCs w:val="20"/>
              </w:rPr>
            </w:pPr>
            <w:r w:rsidRPr="00F61D0E">
              <w:rPr>
                <w:rFonts w:ascii="Arial" w:hAnsi="Arial" w:cs="Arial"/>
                <w:sz w:val="20"/>
                <w:szCs w:val="20"/>
              </w:rPr>
              <w:t>Operatieve verwijdering van gezwellen, corpora aliena en dergelijke, uitgaande van of zich bevindende in dieper liggende structuren dan in code 038911 is omschreven.</w:t>
            </w:r>
          </w:p>
        </w:tc>
      </w:tr>
      <w:tr w:rsidR="000843A0" w:rsidRPr="007D208D" w14:paraId="20CACFFA" w14:textId="77777777" w:rsidTr="00415979">
        <w:trPr>
          <w:trHeight w:val="552"/>
        </w:trPr>
        <w:tc>
          <w:tcPr>
            <w:tcW w:w="1008" w:type="dxa"/>
            <w:tcBorders>
              <w:top w:val="nil"/>
              <w:left w:val="single" w:sz="4" w:space="0" w:color="auto"/>
              <w:bottom w:val="single" w:sz="4" w:space="0" w:color="auto"/>
              <w:right w:val="single" w:sz="4" w:space="0" w:color="auto"/>
            </w:tcBorders>
          </w:tcPr>
          <w:p w14:paraId="05581DAF"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39001</w:t>
            </w:r>
          </w:p>
        </w:tc>
        <w:tc>
          <w:tcPr>
            <w:tcW w:w="7512" w:type="dxa"/>
            <w:tcBorders>
              <w:top w:val="nil"/>
              <w:left w:val="nil"/>
              <w:bottom w:val="single" w:sz="4" w:space="0" w:color="auto"/>
              <w:right w:val="single" w:sz="4" w:space="0" w:color="auto"/>
            </w:tcBorders>
          </w:tcPr>
          <w:p w14:paraId="20776E2F" w14:textId="77777777" w:rsidR="000843A0" w:rsidRPr="00F61D0E" w:rsidRDefault="000843A0" w:rsidP="00415979">
            <w:pPr>
              <w:rPr>
                <w:rFonts w:ascii="Arial" w:hAnsi="Arial" w:cs="Arial"/>
                <w:sz w:val="20"/>
                <w:szCs w:val="20"/>
              </w:rPr>
            </w:pPr>
            <w:r w:rsidRPr="00F61D0E">
              <w:rPr>
                <w:rFonts w:ascii="Arial" w:hAnsi="Arial" w:cs="Arial"/>
                <w:sz w:val="20"/>
                <w:szCs w:val="20"/>
              </w:rPr>
              <w:t>Matig grote en/of gecompliceerde transplantatie: kleiner dan 1% van het lichaamsoppervlak in een functioneel gebied.</w:t>
            </w:r>
          </w:p>
        </w:tc>
      </w:tr>
      <w:tr w:rsidR="000843A0" w:rsidRPr="007D208D" w14:paraId="7A829490" w14:textId="77777777" w:rsidTr="00415979">
        <w:trPr>
          <w:trHeight w:val="552"/>
        </w:trPr>
        <w:tc>
          <w:tcPr>
            <w:tcW w:w="1008" w:type="dxa"/>
            <w:tcBorders>
              <w:top w:val="nil"/>
              <w:left w:val="single" w:sz="4" w:space="0" w:color="auto"/>
              <w:bottom w:val="single" w:sz="4" w:space="0" w:color="auto"/>
              <w:right w:val="single" w:sz="4" w:space="0" w:color="auto"/>
            </w:tcBorders>
          </w:tcPr>
          <w:p w14:paraId="1F996790"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39014</w:t>
            </w:r>
          </w:p>
        </w:tc>
        <w:tc>
          <w:tcPr>
            <w:tcW w:w="7512" w:type="dxa"/>
            <w:tcBorders>
              <w:top w:val="nil"/>
              <w:left w:val="nil"/>
              <w:bottom w:val="single" w:sz="4" w:space="0" w:color="auto"/>
              <w:right w:val="single" w:sz="4" w:space="0" w:color="auto"/>
            </w:tcBorders>
          </w:tcPr>
          <w:p w14:paraId="5B26CC90" w14:textId="77777777" w:rsidR="000843A0" w:rsidRPr="00F61D0E" w:rsidRDefault="000843A0" w:rsidP="00415979">
            <w:pPr>
              <w:rPr>
                <w:rFonts w:ascii="Arial" w:hAnsi="Arial" w:cs="Arial"/>
                <w:sz w:val="20"/>
                <w:szCs w:val="20"/>
              </w:rPr>
            </w:pPr>
            <w:r w:rsidRPr="00F61D0E">
              <w:rPr>
                <w:rFonts w:ascii="Arial" w:hAnsi="Arial" w:cs="Arial"/>
                <w:sz w:val="20"/>
                <w:szCs w:val="20"/>
              </w:rPr>
              <w:t>Zeer grote en/of gecompliceerde transpositie door direct of indirect gesteelde transpositie van huid.</w:t>
            </w:r>
          </w:p>
        </w:tc>
      </w:tr>
      <w:tr w:rsidR="000843A0" w:rsidRPr="007D208D" w14:paraId="333FD27E" w14:textId="77777777" w:rsidTr="00415979">
        <w:trPr>
          <w:trHeight w:val="552"/>
        </w:trPr>
        <w:tc>
          <w:tcPr>
            <w:tcW w:w="1008" w:type="dxa"/>
            <w:tcBorders>
              <w:top w:val="nil"/>
              <w:left w:val="single" w:sz="4" w:space="0" w:color="auto"/>
              <w:bottom w:val="single" w:sz="4" w:space="0" w:color="auto"/>
              <w:right w:val="single" w:sz="4" w:space="0" w:color="auto"/>
            </w:tcBorders>
          </w:tcPr>
          <w:p w14:paraId="7E8A59DC"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39020</w:t>
            </w:r>
          </w:p>
        </w:tc>
        <w:tc>
          <w:tcPr>
            <w:tcW w:w="7512" w:type="dxa"/>
            <w:tcBorders>
              <w:top w:val="nil"/>
              <w:left w:val="nil"/>
              <w:bottom w:val="single" w:sz="4" w:space="0" w:color="auto"/>
              <w:right w:val="single" w:sz="4" w:space="0" w:color="auto"/>
            </w:tcBorders>
          </w:tcPr>
          <w:p w14:paraId="1CA64F60" w14:textId="77777777" w:rsidR="000843A0" w:rsidRPr="00F61D0E" w:rsidRDefault="000843A0" w:rsidP="00415979">
            <w:pPr>
              <w:rPr>
                <w:rFonts w:ascii="Arial" w:hAnsi="Arial" w:cs="Arial"/>
                <w:sz w:val="20"/>
                <w:szCs w:val="20"/>
              </w:rPr>
            </w:pPr>
            <w:r w:rsidRPr="00F61D0E">
              <w:rPr>
                <w:rFonts w:ascii="Arial" w:hAnsi="Arial" w:cs="Arial"/>
                <w:sz w:val="20"/>
                <w:szCs w:val="20"/>
              </w:rPr>
              <w:t>Uitgebreide blepharo-orbitaplastiek, inhoudende: huid- en spierreductie, openen septum orbitale, repositie en/of reductie van vet en recreatie van de supratarsale plooi.</w:t>
            </w:r>
          </w:p>
        </w:tc>
      </w:tr>
      <w:tr w:rsidR="000843A0" w:rsidRPr="007D208D" w14:paraId="6B46B318" w14:textId="77777777" w:rsidTr="00415979">
        <w:trPr>
          <w:trHeight w:val="276"/>
        </w:trPr>
        <w:tc>
          <w:tcPr>
            <w:tcW w:w="1008" w:type="dxa"/>
            <w:tcBorders>
              <w:top w:val="nil"/>
              <w:left w:val="single" w:sz="4" w:space="0" w:color="auto"/>
              <w:bottom w:val="single" w:sz="4" w:space="0" w:color="auto"/>
              <w:right w:val="single" w:sz="4" w:space="0" w:color="auto"/>
            </w:tcBorders>
          </w:tcPr>
          <w:p w14:paraId="327B0397"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39430</w:t>
            </w:r>
          </w:p>
        </w:tc>
        <w:tc>
          <w:tcPr>
            <w:tcW w:w="7512" w:type="dxa"/>
            <w:tcBorders>
              <w:top w:val="nil"/>
              <w:left w:val="nil"/>
              <w:bottom w:val="single" w:sz="4" w:space="0" w:color="auto"/>
              <w:right w:val="single" w:sz="4" w:space="0" w:color="auto"/>
            </w:tcBorders>
          </w:tcPr>
          <w:p w14:paraId="34458D33" w14:textId="77777777" w:rsidR="000843A0" w:rsidRPr="00F61D0E" w:rsidRDefault="000843A0" w:rsidP="00415979">
            <w:pPr>
              <w:rPr>
                <w:rFonts w:ascii="Arial" w:hAnsi="Arial" w:cs="Arial"/>
                <w:sz w:val="20"/>
                <w:szCs w:val="20"/>
              </w:rPr>
            </w:pPr>
            <w:r w:rsidRPr="00F61D0E">
              <w:rPr>
                <w:rFonts w:ascii="Arial" w:hAnsi="Arial" w:cs="Arial"/>
                <w:sz w:val="20"/>
                <w:szCs w:val="20"/>
              </w:rPr>
              <w:t>Biopsie met incisie intra-oculaire structuur.</w:t>
            </w:r>
          </w:p>
        </w:tc>
      </w:tr>
      <w:tr w:rsidR="000843A0" w:rsidRPr="007D208D" w14:paraId="7C4F44BF" w14:textId="77777777" w:rsidTr="00415979">
        <w:trPr>
          <w:trHeight w:val="276"/>
        </w:trPr>
        <w:tc>
          <w:tcPr>
            <w:tcW w:w="1008" w:type="dxa"/>
            <w:tcBorders>
              <w:top w:val="nil"/>
              <w:left w:val="single" w:sz="4" w:space="0" w:color="auto"/>
              <w:bottom w:val="single" w:sz="4" w:space="0" w:color="auto"/>
              <w:right w:val="single" w:sz="4" w:space="0" w:color="auto"/>
            </w:tcBorders>
          </w:tcPr>
          <w:p w14:paraId="12518A32"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39431</w:t>
            </w:r>
          </w:p>
        </w:tc>
        <w:tc>
          <w:tcPr>
            <w:tcW w:w="7512" w:type="dxa"/>
            <w:tcBorders>
              <w:top w:val="nil"/>
              <w:left w:val="nil"/>
              <w:bottom w:val="single" w:sz="4" w:space="0" w:color="auto"/>
              <w:right w:val="single" w:sz="4" w:space="0" w:color="auto"/>
            </w:tcBorders>
          </w:tcPr>
          <w:p w14:paraId="5D2F57FC" w14:textId="77777777" w:rsidR="000843A0" w:rsidRPr="00F61D0E" w:rsidRDefault="000843A0" w:rsidP="00415979">
            <w:pPr>
              <w:rPr>
                <w:rFonts w:ascii="Arial" w:hAnsi="Arial" w:cs="Arial"/>
                <w:sz w:val="20"/>
                <w:szCs w:val="20"/>
              </w:rPr>
            </w:pPr>
            <w:r w:rsidRPr="00F61D0E">
              <w:rPr>
                <w:rFonts w:ascii="Arial" w:hAnsi="Arial" w:cs="Arial"/>
                <w:sz w:val="20"/>
                <w:szCs w:val="20"/>
              </w:rPr>
              <w:t>Biopsie met incisie extra-oculaire structuur.</w:t>
            </w:r>
          </w:p>
        </w:tc>
      </w:tr>
      <w:tr w:rsidR="000843A0" w:rsidRPr="007D208D" w14:paraId="65923EDC" w14:textId="77777777" w:rsidTr="00415979">
        <w:trPr>
          <w:trHeight w:val="276"/>
        </w:trPr>
        <w:tc>
          <w:tcPr>
            <w:tcW w:w="1008" w:type="dxa"/>
            <w:tcBorders>
              <w:top w:val="nil"/>
              <w:left w:val="single" w:sz="4" w:space="0" w:color="auto"/>
              <w:bottom w:val="single" w:sz="4" w:space="0" w:color="auto"/>
              <w:right w:val="single" w:sz="4" w:space="0" w:color="auto"/>
            </w:tcBorders>
          </w:tcPr>
          <w:p w14:paraId="080D4A4D"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39446</w:t>
            </w:r>
          </w:p>
        </w:tc>
        <w:tc>
          <w:tcPr>
            <w:tcW w:w="7512" w:type="dxa"/>
            <w:tcBorders>
              <w:top w:val="nil"/>
              <w:left w:val="nil"/>
              <w:bottom w:val="single" w:sz="4" w:space="0" w:color="auto"/>
              <w:right w:val="single" w:sz="4" w:space="0" w:color="auto"/>
            </w:tcBorders>
          </w:tcPr>
          <w:p w14:paraId="00E829A5" w14:textId="77777777" w:rsidR="000843A0" w:rsidRPr="00F61D0E" w:rsidRDefault="000843A0" w:rsidP="00415979">
            <w:pPr>
              <w:rPr>
                <w:rFonts w:ascii="Arial" w:hAnsi="Arial" w:cs="Arial"/>
                <w:sz w:val="20"/>
                <w:szCs w:val="20"/>
              </w:rPr>
            </w:pPr>
            <w:r w:rsidRPr="00F61D0E">
              <w:rPr>
                <w:rFonts w:ascii="Arial" w:hAnsi="Arial" w:cs="Arial"/>
                <w:sz w:val="20"/>
                <w:szCs w:val="20"/>
              </w:rPr>
              <w:t>Injectie botulinetoxine (excl. endoscopisch inspuiten botulinetoxine in blaas zie 036264).</w:t>
            </w:r>
          </w:p>
        </w:tc>
      </w:tr>
      <w:tr w:rsidR="000843A0" w:rsidRPr="007D208D" w14:paraId="398776FB" w14:textId="77777777" w:rsidTr="00415979">
        <w:trPr>
          <w:trHeight w:val="276"/>
        </w:trPr>
        <w:tc>
          <w:tcPr>
            <w:tcW w:w="1008" w:type="dxa"/>
            <w:tcBorders>
              <w:top w:val="nil"/>
              <w:left w:val="single" w:sz="4" w:space="0" w:color="auto"/>
              <w:bottom w:val="single" w:sz="4" w:space="0" w:color="auto"/>
              <w:right w:val="single" w:sz="4" w:space="0" w:color="auto"/>
            </w:tcBorders>
          </w:tcPr>
          <w:p w14:paraId="3682664D"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39805</w:t>
            </w:r>
          </w:p>
        </w:tc>
        <w:tc>
          <w:tcPr>
            <w:tcW w:w="7512" w:type="dxa"/>
            <w:tcBorders>
              <w:top w:val="nil"/>
              <w:left w:val="nil"/>
              <w:bottom w:val="single" w:sz="4" w:space="0" w:color="auto"/>
              <w:right w:val="single" w:sz="4" w:space="0" w:color="auto"/>
            </w:tcBorders>
          </w:tcPr>
          <w:p w14:paraId="439B57E3" w14:textId="77777777" w:rsidR="000843A0" w:rsidRPr="00F61D0E" w:rsidRDefault="000843A0" w:rsidP="00415979">
            <w:pPr>
              <w:rPr>
                <w:rFonts w:ascii="Arial" w:hAnsi="Arial" w:cs="Arial"/>
                <w:sz w:val="20"/>
                <w:szCs w:val="20"/>
              </w:rPr>
            </w:pPr>
            <w:r w:rsidRPr="00F61D0E">
              <w:rPr>
                <w:rFonts w:ascii="Arial" w:hAnsi="Arial" w:cs="Arial"/>
                <w:sz w:val="20"/>
                <w:szCs w:val="20"/>
              </w:rPr>
              <w:t>Subconjunctivale injectie van medicatie.</w:t>
            </w:r>
          </w:p>
        </w:tc>
      </w:tr>
      <w:tr w:rsidR="000843A0" w:rsidRPr="007D208D" w14:paraId="09A3D3D7" w14:textId="77777777" w:rsidTr="00415979">
        <w:trPr>
          <w:trHeight w:val="276"/>
        </w:trPr>
        <w:tc>
          <w:tcPr>
            <w:tcW w:w="1008" w:type="dxa"/>
            <w:tcBorders>
              <w:top w:val="nil"/>
              <w:left w:val="single" w:sz="4" w:space="0" w:color="auto"/>
              <w:bottom w:val="single" w:sz="4" w:space="0" w:color="auto"/>
              <w:right w:val="single" w:sz="4" w:space="0" w:color="auto"/>
            </w:tcBorders>
          </w:tcPr>
          <w:p w14:paraId="1CEC5B05" w14:textId="77777777" w:rsidR="000843A0" w:rsidRPr="00F61D0E" w:rsidRDefault="000843A0" w:rsidP="00415979">
            <w:pPr>
              <w:jc w:val="center"/>
              <w:rPr>
                <w:rFonts w:ascii="Arial" w:hAnsi="Arial" w:cs="Arial"/>
                <w:sz w:val="20"/>
                <w:szCs w:val="20"/>
              </w:rPr>
            </w:pPr>
            <w:r w:rsidRPr="00F61D0E">
              <w:rPr>
                <w:rFonts w:ascii="Arial" w:hAnsi="Arial" w:cs="Arial"/>
                <w:sz w:val="20"/>
                <w:szCs w:val="20"/>
              </w:rPr>
              <w:t>39810</w:t>
            </w:r>
          </w:p>
        </w:tc>
        <w:tc>
          <w:tcPr>
            <w:tcW w:w="7512" w:type="dxa"/>
            <w:tcBorders>
              <w:top w:val="nil"/>
              <w:left w:val="nil"/>
              <w:bottom w:val="single" w:sz="4" w:space="0" w:color="auto"/>
              <w:right w:val="single" w:sz="4" w:space="0" w:color="auto"/>
            </w:tcBorders>
          </w:tcPr>
          <w:p w14:paraId="326C8E82" w14:textId="77777777" w:rsidR="000843A0" w:rsidRPr="00F61D0E" w:rsidRDefault="000843A0" w:rsidP="00415979">
            <w:pPr>
              <w:rPr>
                <w:rFonts w:ascii="Arial" w:hAnsi="Arial" w:cs="Arial"/>
                <w:sz w:val="20"/>
                <w:szCs w:val="20"/>
              </w:rPr>
            </w:pPr>
            <w:r w:rsidRPr="00F61D0E">
              <w:rPr>
                <w:rFonts w:ascii="Arial" w:hAnsi="Arial" w:cs="Arial"/>
                <w:sz w:val="20"/>
                <w:szCs w:val="20"/>
              </w:rPr>
              <w:t>Intravitreale injectie van medicatie.</w:t>
            </w:r>
          </w:p>
        </w:tc>
      </w:tr>
    </w:tbl>
    <w:p w14:paraId="6D02A4F0" w14:textId="77777777" w:rsidR="000843A0" w:rsidRPr="00F61D0E" w:rsidRDefault="000843A0" w:rsidP="00E34815">
      <w:pPr>
        <w:pStyle w:val="Lijstalinea1"/>
        <w:spacing w:line="240" w:lineRule="auto"/>
        <w:ind w:left="0"/>
        <w:rPr>
          <w:sz w:val="22"/>
          <w:szCs w:val="22"/>
        </w:rPr>
      </w:pPr>
    </w:p>
    <w:sectPr w:rsidR="000843A0" w:rsidRPr="00F61D0E" w:rsidSect="00F539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F6B4CA" w14:textId="77777777" w:rsidR="00582551" w:rsidRDefault="00582551" w:rsidP="00B95EFD">
      <w:r>
        <w:separator/>
      </w:r>
    </w:p>
  </w:endnote>
  <w:endnote w:type="continuationSeparator" w:id="0">
    <w:p w14:paraId="2BD8EF6E" w14:textId="77777777" w:rsidR="00582551" w:rsidRDefault="00582551" w:rsidP="00B95E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
    <w:charset w:val="80"/>
    <w:family w:val="auto"/>
    <w:pitch w:val="variable"/>
    <w:sig w:usb0="E00002FF" w:usb1="6AC7FDFB" w:usb2="08000012" w:usb3="00000000" w:csb0="0002009F" w:csb1="00000000"/>
  </w:font>
  <w:font w:name="TheSansOffice">
    <w:altName w:val="Malgun Gothic"/>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auto"/>
    <w:pitch w:val="variable"/>
    <w:sig w:usb0="00000003" w:usb1="00000000" w:usb2="00000000" w:usb3="00000000" w:csb0="00000001" w:csb1="00000000"/>
  </w:font>
  <w:font w:name="Conga">
    <w:altName w:val="Courier New"/>
    <w:panose1 w:val="00000000000000000000"/>
    <w:charset w:val="00"/>
    <w:family w:val="auto"/>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DC74D0" w14:textId="77777777" w:rsidR="008F0704" w:rsidRDefault="008F0704">
    <w:pPr>
      <w:pStyle w:val="Voettekst"/>
      <w:jc w:val="right"/>
    </w:pPr>
    <w:r>
      <w:fldChar w:fldCharType="begin"/>
    </w:r>
    <w:r>
      <w:instrText>PAGE   \* MERGEFORMAT</w:instrText>
    </w:r>
    <w:r>
      <w:fldChar w:fldCharType="separate"/>
    </w:r>
    <w:r w:rsidR="00001BF0">
      <w:rPr>
        <w:noProof/>
      </w:rPr>
      <w:t>41</w:t>
    </w:r>
    <w:r>
      <w:rPr>
        <w:noProof/>
      </w:rPr>
      <w:fldChar w:fldCharType="end"/>
    </w:r>
  </w:p>
  <w:p w14:paraId="537A4E6A" w14:textId="77777777" w:rsidR="008F0704" w:rsidRDefault="008F0704">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C47546" w14:textId="77777777" w:rsidR="008F0704" w:rsidRDefault="008F0704">
    <w:pPr>
      <w:pStyle w:val="Voettekst"/>
      <w:jc w:val="right"/>
    </w:pPr>
    <w:r>
      <w:fldChar w:fldCharType="begin"/>
    </w:r>
    <w:r>
      <w:instrText>PAGE   \* MERGEFORMAT</w:instrText>
    </w:r>
    <w:r>
      <w:fldChar w:fldCharType="separate"/>
    </w:r>
    <w:r>
      <w:rPr>
        <w:noProof/>
      </w:rPr>
      <w:t>11</w:t>
    </w:r>
    <w:r>
      <w:rPr>
        <w:noProof/>
      </w:rPr>
      <w:fldChar w:fldCharType="end"/>
    </w:r>
  </w:p>
  <w:p w14:paraId="62D3E082" w14:textId="77777777" w:rsidR="008F0704" w:rsidRDefault="008F0704">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8FECA6" w14:textId="77777777" w:rsidR="00582551" w:rsidRDefault="00582551" w:rsidP="00B95EFD">
      <w:r>
        <w:separator/>
      </w:r>
    </w:p>
  </w:footnote>
  <w:footnote w:type="continuationSeparator" w:id="0">
    <w:p w14:paraId="3987E521" w14:textId="77777777" w:rsidR="00582551" w:rsidRDefault="00582551" w:rsidP="00B95EFD">
      <w:r>
        <w:continuationSeparator/>
      </w:r>
    </w:p>
  </w:footnote>
  <w:footnote w:id="1">
    <w:p w14:paraId="7C6DE25A" w14:textId="6570E394" w:rsidR="008F0704" w:rsidRDefault="008F0704">
      <w:pPr>
        <w:pStyle w:val="Voetnoottekst"/>
      </w:pPr>
      <w:r>
        <w:rPr>
          <w:rStyle w:val="Voetnootmarkering"/>
        </w:rPr>
        <w:footnoteRef/>
      </w:r>
      <w:r>
        <w:t xml:space="preserve"> Versie </w:t>
      </w:r>
      <w:r w:rsidR="005E71D5">
        <w:t>2308</w:t>
      </w:r>
      <w:r>
        <w:t xml:space="preserve">16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49A281" w14:textId="77777777" w:rsidR="008F0704" w:rsidRDefault="008F0704" w:rsidP="00C26A8B">
    <w:pPr>
      <w:pStyle w:val="Koptekst"/>
      <w:ind w:left="-567"/>
      <w:jc w:val="right"/>
    </w:pPr>
  </w:p>
  <w:p w14:paraId="1DEBF3BA" w14:textId="77777777" w:rsidR="008F0704" w:rsidRDefault="008F0704">
    <w:pPr>
      <w:pStyle w:val="Koptek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0C4F9A" w14:textId="77777777" w:rsidR="008F0704" w:rsidRDefault="008F0704">
    <w:pPr>
      <w:pStyle w:val="Koptekst"/>
      <w:tabs>
        <w:tab w:val="clear" w:pos="4536"/>
        <w:tab w:val="clear" w:pos="9072"/>
      </w:tabs>
      <w:rPr>
        <w:rFonts w:ascii="Tahoma" w:hAnsi="Tahoma"/>
        <w:sz w:val="22"/>
      </w:rPr>
    </w:pPr>
    <w:r>
      <w:rPr>
        <w:noProof/>
      </w:rPr>
      <mc:AlternateContent>
        <mc:Choice Requires="wps">
          <w:drawing>
            <wp:anchor distT="0" distB="0" distL="114300" distR="114300" simplePos="0" relativeHeight="251660288" behindDoc="0" locked="1" layoutInCell="0" allowOverlap="1" wp14:anchorId="2CEFD354" wp14:editId="078B0C92">
              <wp:simplePos x="0" y="0"/>
              <wp:positionH relativeFrom="page">
                <wp:posOffset>128270</wp:posOffset>
              </wp:positionH>
              <wp:positionV relativeFrom="paragraph">
                <wp:posOffset>572135</wp:posOffset>
              </wp:positionV>
              <wp:extent cx="1371600" cy="3803015"/>
              <wp:effectExtent l="0" t="0" r="0" b="6985"/>
              <wp:wrapNone/>
              <wp:docPr id="4" name="Tekstvak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3803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817FCF" w14:textId="77777777" w:rsidR="008F0704" w:rsidRDefault="008F0704">
                          <w:pPr>
                            <w:pStyle w:val="MatenLabels"/>
                          </w:pPr>
                        </w:p>
                        <w:p w14:paraId="2510DC34" w14:textId="77777777" w:rsidR="008F0704" w:rsidRDefault="008F0704">
                          <w:pPr>
                            <w:pStyle w:val="Maten"/>
                          </w:pPr>
                        </w:p>
                        <w:p w14:paraId="12DC6C9E" w14:textId="77777777" w:rsidR="008F0704" w:rsidRDefault="008F0704">
                          <w:pPr>
                            <w:pStyle w:val="Maten"/>
                            <w:rPr>
                              <w:i/>
                            </w:rPr>
                          </w:pPr>
                        </w:p>
                        <w:p w14:paraId="2D3FA5F1" w14:textId="77777777" w:rsidR="008F0704" w:rsidRDefault="008F0704">
                          <w:pPr>
                            <w:pStyle w:val="Maten"/>
                          </w:pPr>
                        </w:p>
                        <w:p w14:paraId="7DCDDF65" w14:textId="77777777" w:rsidR="008F0704" w:rsidRDefault="008F0704">
                          <w:pPr>
                            <w:pStyle w:val="Maten"/>
                          </w:pPr>
                        </w:p>
                        <w:p w14:paraId="5E002584" w14:textId="77777777" w:rsidR="008F0704" w:rsidRDefault="008F0704">
                          <w:pPr>
                            <w:pStyle w:val="Maten"/>
                            <w:rPr>
                              <w:i/>
                            </w:rPr>
                          </w:pPr>
                        </w:p>
                        <w:p w14:paraId="46AC34A9" w14:textId="77777777" w:rsidR="008F0704" w:rsidRDefault="008F0704">
                          <w:pPr>
                            <w:pStyle w:val="Maten"/>
                          </w:pPr>
                        </w:p>
                        <w:p w14:paraId="576D0CF6" w14:textId="77777777" w:rsidR="008F0704" w:rsidRDefault="008F0704">
                          <w:pPr>
                            <w:pStyle w:val="Maten"/>
                          </w:pPr>
                        </w:p>
                        <w:p w14:paraId="0D9723D8" w14:textId="77777777" w:rsidR="008F0704" w:rsidRDefault="008F0704">
                          <w:pPr>
                            <w:pStyle w:val="Maten"/>
                            <w:rPr>
                              <w:i/>
                            </w:rPr>
                          </w:pPr>
                        </w:p>
                        <w:p w14:paraId="7A46CD36" w14:textId="77777777" w:rsidR="008F0704" w:rsidRDefault="008F0704">
                          <w:pPr>
                            <w:pStyle w:val="Maten"/>
                          </w:pPr>
                        </w:p>
                        <w:p w14:paraId="093B9638" w14:textId="77777777" w:rsidR="008F0704" w:rsidRDefault="008F0704">
                          <w:pPr>
                            <w:pStyle w:val="Maten"/>
                          </w:pPr>
                        </w:p>
                        <w:p w14:paraId="4DFE90B9" w14:textId="77777777" w:rsidR="008F0704" w:rsidRDefault="008F0704">
                          <w:pPr>
                            <w:pStyle w:val="Maten"/>
                            <w:rPr>
                              <w:i/>
                            </w:rPr>
                          </w:pPr>
                        </w:p>
                        <w:p w14:paraId="3A02F3C1" w14:textId="77777777" w:rsidR="008F0704" w:rsidRDefault="008F0704">
                          <w:pPr>
                            <w:pStyle w:val="Maten"/>
                          </w:pPr>
                        </w:p>
                        <w:p w14:paraId="1E4E1832" w14:textId="77777777" w:rsidR="008F0704" w:rsidRDefault="008F0704">
                          <w:pPr>
                            <w:pStyle w:val="Maten"/>
                          </w:pPr>
                        </w:p>
                        <w:p w14:paraId="3502EAEA" w14:textId="77777777" w:rsidR="008F0704" w:rsidRDefault="008F0704">
                          <w:pPr>
                            <w:pStyle w:val="Maten"/>
                            <w:rPr>
                              <w:i/>
                            </w:rPr>
                          </w:pPr>
                        </w:p>
                        <w:p w14:paraId="4BFAE80D" w14:textId="77777777" w:rsidR="008F0704" w:rsidRDefault="008F0704">
                          <w:pPr>
                            <w:pStyle w:val="Maten"/>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EFD354" id="_x0000_t202" coordsize="21600,21600" o:spt="202" path="m,l,21600r21600,l21600,xe">
              <v:stroke joinstyle="miter"/>
              <v:path gradientshapeok="t" o:connecttype="rect"/>
            </v:shapetype>
            <v:shape id="Tekstvak 4" o:spid="_x0000_s1028" type="#_x0000_t202" style="position:absolute;margin-left:10.1pt;margin-top:45.05pt;width:108pt;height:299.4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" o:allowincell="f" filled="f" stroked="f">
              <v:textbox inset="0,0,0,0">
                <w:txbxContent>
                  <w:p w14:paraId="0A817FCF" w14:textId="77777777" w:rsidR="008F0704" w:rsidRDefault="008F0704">
                    <w:pPr>
                      <w:pStyle w:val="MatenLabels"/>
                    </w:pPr>
                  </w:p>
                  <w:p w14:paraId="2510DC34" w14:textId="77777777" w:rsidR="008F0704" w:rsidRDefault="008F0704">
                    <w:pPr>
                      <w:pStyle w:val="Maten"/>
                    </w:pPr>
                  </w:p>
                  <w:p w14:paraId="12DC6C9E" w14:textId="77777777" w:rsidR="008F0704" w:rsidRDefault="008F0704">
                    <w:pPr>
                      <w:pStyle w:val="Maten"/>
                      <w:rPr>
                        <w:i/>
                      </w:rPr>
                    </w:pPr>
                  </w:p>
                  <w:p w14:paraId="2D3FA5F1" w14:textId="77777777" w:rsidR="008F0704" w:rsidRDefault="008F0704">
                    <w:pPr>
                      <w:pStyle w:val="Maten"/>
                    </w:pPr>
                  </w:p>
                  <w:p w14:paraId="7DCDDF65" w14:textId="77777777" w:rsidR="008F0704" w:rsidRDefault="008F0704">
                    <w:pPr>
                      <w:pStyle w:val="Maten"/>
                    </w:pPr>
                  </w:p>
                  <w:p w14:paraId="5E002584" w14:textId="77777777" w:rsidR="008F0704" w:rsidRDefault="008F0704">
                    <w:pPr>
                      <w:pStyle w:val="Maten"/>
                      <w:rPr>
                        <w:i/>
                      </w:rPr>
                    </w:pPr>
                  </w:p>
                  <w:p w14:paraId="46AC34A9" w14:textId="77777777" w:rsidR="008F0704" w:rsidRDefault="008F0704">
                    <w:pPr>
                      <w:pStyle w:val="Maten"/>
                    </w:pPr>
                  </w:p>
                  <w:p w14:paraId="576D0CF6" w14:textId="77777777" w:rsidR="008F0704" w:rsidRDefault="008F0704">
                    <w:pPr>
                      <w:pStyle w:val="Maten"/>
                    </w:pPr>
                  </w:p>
                  <w:p w14:paraId="0D9723D8" w14:textId="77777777" w:rsidR="008F0704" w:rsidRDefault="008F0704">
                    <w:pPr>
                      <w:pStyle w:val="Maten"/>
                      <w:rPr>
                        <w:i/>
                      </w:rPr>
                    </w:pPr>
                  </w:p>
                  <w:p w14:paraId="7A46CD36" w14:textId="77777777" w:rsidR="008F0704" w:rsidRDefault="008F0704">
                    <w:pPr>
                      <w:pStyle w:val="Maten"/>
                    </w:pPr>
                  </w:p>
                  <w:p w14:paraId="093B9638" w14:textId="77777777" w:rsidR="008F0704" w:rsidRDefault="008F0704">
                    <w:pPr>
                      <w:pStyle w:val="Maten"/>
                    </w:pPr>
                  </w:p>
                  <w:p w14:paraId="4DFE90B9" w14:textId="77777777" w:rsidR="008F0704" w:rsidRDefault="008F0704">
                    <w:pPr>
                      <w:pStyle w:val="Maten"/>
                      <w:rPr>
                        <w:i/>
                      </w:rPr>
                    </w:pPr>
                  </w:p>
                  <w:p w14:paraId="3A02F3C1" w14:textId="77777777" w:rsidR="008F0704" w:rsidRDefault="008F0704">
                    <w:pPr>
                      <w:pStyle w:val="Maten"/>
                    </w:pPr>
                  </w:p>
                  <w:p w14:paraId="1E4E1832" w14:textId="77777777" w:rsidR="008F0704" w:rsidRDefault="008F0704">
                    <w:pPr>
                      <w:pStyle w:val="Maten"/>
                    </w:pPr>
                  </w:p>
                  <w:p w14:paraId="3502EAEA" w14:textId="77777777" w:rsidR="008F0704" w:rsidRDefault="008F0704">
                    <w:pPr>
                      <w:pStyle w:val="Maten"/>
                      <w:rPr>
                        <w:i/>
                      </w:rPr>
                    </w:pPr>
                  </w:p>
                  <w:p w14:paraId="4BFAE80D" w14:textId="77777777" w:rsidR="008F0704" w:rsidRDefault="008F0704">
                    <w:pPr>
                      <w:pStyle w:val="Maten"/>
                    </w:pPr>
                  </w:p>
                </w:txbxContent>
              </v:textbox>
              <w10:wrap anchorx="page"/>
              <w10:anchorlock/>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8730B"/>
    <w:multiLevelType w:val="hybridMultilevel"/>
    <w:tmpl w:val="66F8A5E6"/>
    <w:lvl w:ilvl="0" w:tplc="04130001">
      <w:start w:val="1"/>
      <w:numFmt w:val="bullet"/>
      <w:lvlText w:val=""/>
      <w:lvlJc w:val="left"/>
      <w:pPr>
        <w:ind w:left="1428" w:hanging="360"/>
      </w:pPr>
      <w:rPr>
        <w:rFonts w:ascii="Symbol" w:hAnsi="Symbol" w:hint="default"/>
      </w:rPr>
    </w:lvl>
    <w:lvl w:ilvl="1" w:tplc="04130003" w:tentative="1">
      <w:start w:val="1"/>
      <w:numFmt w:val="bullet"/>
      <w:lvlText w:val="o"/>
      <w:lvlJc w:val="left"/>
      <w:pPr>
        <w:ind w:left="2148" w:hanging="360"/>
      </w:pPr>
      <w:rPr>
        <w:rFonts w:ascii="Courier New" w:hAnsi="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1" w15:restartNumberingAfterBreak="0">
    <w:nsid w:val="050706F7"/>
    <w:multiLevelType w:val="hybridMultilevel"/>
    <w:tmpl w:val="85824006"/>
    <w:lvl w:ilvl="0" w:tplc="859C3DEE">
      <w:start w:val="1"/>
      <w:numFmt w:val="lowerRoman"/>
      <w:lvlText w:val="%1)"/>
      <w:lvlJc w:val="left"/>
      <w:pPr>
        <w:ind w:left="1080" w:hanging="720"/>
      </w:pPr>
      <w:rPr>
        <w:rFonts w:ascii="Arial" w:eastAsia="Times New Roman" w:hAnsi="Arial" w:cs="Arial"/>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5C213F6"/>
    <w:multiLevelType w:val="hybridMultilevel"/>
    <w:tmpl w:val="F5962BF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AC72059"/>
    <w:multiLevelType w:val="hybridMultilevel"/>
    <w:tmpl w:val="54E42656"/>
    <w:lvl w:ilvl="0" w:tplc="04130015">
      <w:start w:val="1"/>
      <w:numFmt w:val="upperLetter"/>
      <w:lvlText w:val="%1."/>
      <w:lvlJc w:val="left"/>
      <w:pPr>
        <w:ind w:left="720" w:hanging="360"/>
      </w:pPr>
      <w:rPr>
        <w:rFonts w:cs="Times New Roman"/>
      </w:rPr>
    </w:lvl>
    <w:lvl w:ilvl="1" w:tplc="04130003">
      <w:start w:val="1"/>
      <w:numFmt w:val="bullet"/>
      <w:lvlText w:val="o"/>
      <w:lvlJc w:val="left"/>
      <w:pPr>
        <w:ind w:left="1440" w:hanging="360"/>
      </w:pPr>
      <w:rPr>
        <w:rFonts w:ascii="Courier New" w:hAnsi="Courier New" w:hint="default"/>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4" w15:restartNumberingAfterBreak="0">
    <w:nsid w:val="0DB91DB2"/>
    <w:multiLevelType w:val="hybridMultilevel"/>
    <w:tmpl w:val="BF581212"/>
    <w:lvl w:ilvl="0" w:tplc="5A224C0E">
      <w:start w:val="1"/>
      <w:numFmt w:val="bullet"/>
      <w:lvlText w:val="−"/>
      <w:lvlJc w:val="left"/>
      <w:pPr>
        <w:ind w:left="720" w:hanging="360"/>
      </w:pPr>
      <w:rPr>
        <w:rFonts w:ascii="Calibri" w:hAnsi="Calibri"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09E248D"/>
    <w:multiLevelType w:val="hybridMultilevel"/>
    <w:tmpl w:val="3CD89F6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53A1380"/>
    <w:multiLevelType w:val="hybridMultilevel"/>
    <w:tmpl w:val="7FD21F7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74E4264"/>
    <w:multiLevelType w:val="hybridMultilevel"/>
    <w:tmpl w:val="AC000C8A"/>
    <w:lvl w:ilvl="0" w:tplc="04130001">
      <w:start w:val="1"/>
      <w:numFmt w:val="bullet"/>
      <w:lvlText w:val=""/>
      <w:lvlJc w:val="left"/>
      <w:pPr>
        <w:tabs>
          <w:tab w:val="num" w:pos="360"/>
        </w:tabs>
        <w:ind w:left="360" w:hanging="360"/>
      </w:pPr>
      <w:rPr>
        <w:rFonts w:ascii="Symbol" w:hAnsi="Symbol" w:hint="default"/>
      </w:rPr>
    </w:lvl>
    <w:lvl w:ilvl="1" w:tplc="04130003">
      <w:start w:val="1"/>
      <w:numFmt w:val="bullet"/>
      <w:lvlText w:val="o"/>
      <w:lvlJc w:val="left"/>
      <w:pPr>
        <w:tabs>
          <w:tab w:val="num" w:pos="1080"/>
        </w:tabs>
        <w:ind w:left="1080" w:hanging="360"/>
      </w:pPr>
      <w:rPr>
        <w:rFonts w:ascii="Courier New" w:hAnsi="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1B571FB0"/>
    <w:multiLevelType w:val="hybridMultilevel"/>
    <w:tmpl w:val="DA465E2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B8869F7"/>
    <w:multiLevelType w:val="hybridMultilevel"/>
    <w:tmpl w:val="0A304510"/>
    <w:lvl w:ilvl="0" w:tplc="04130003">
      <w:start w:val="1"/>
      <w:numFmt w:val="bullet"/>
      <w:lvlText w:val="o"/>
      <w:lvlJc w:val="left"/>
      <w:pPr>
        <w:ind w:left="1770" w:hanging="360"/>
      </w:pPr>
      <w:rPr>
        <w:rFonts w:ascii="Courier New" w:hAnsi="Courier New"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D992FF2"/>
    <w:multiLevelType w:val="hybridMultilevel"/>
    <w:tmpl w:val="1E90BF62"/>
    <w:lvl w:ilvl="0" w:tplc="3126E9A8">
      <w:numFmt w:val="bullet"/>
      <w:lvlText w:val="-"/>
      <w:lvlJc w:val="left"/>
      <w:pPr>
        <w:ind w:left="720" w:hanging="360"/>
      </w:pPr>
      <w:rPr>
        <w:rFonts w:ascii="Verdana" w:eastAsia="Times New Roman" w:hAnsi="Verdana"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1E99179D"/>
    <w:multiLevelType w:val="hybridMultilevel"/>
    <w:tmpl w:val="3D5EA9C0"/>
    <w:lvl w:ilvl="0" w:tplc="0413000F">
      <w:start w:val="1"/>
      <w:numFmt w:val="decimal"/>
      <w:lvlText w:val="%1."/>
      <w:lvlJc w:val="left"/>
      <w:pPr>
        <w:ind w:left="1428" w:hanging="360"/>
      </w:pPr>
      <w:rPr>
        <w:rFonts w:cs="Times New Roman"/>
      </w:rPr>
    </w:lvl>
    <w:lvl w:ilvl="1" w:tplc="04130019" w:tentative="1">
      <w:start w:val="1"/>
      <w:numFmt w:val="lowerLetter"/>
      <w:lvlText w:val="%2."/>
      <w:lvlJc w:val="left"/>
      <w:pPr>
        <w:ind w:left="2148" w:hanging="360"/>
      </w:pPr>
      <w:rPr>
        <w:rFonts w:cs="Times New Roman"/>
      </w:rPr>
    </w:lvl>
    <w:lvl w:ilvl="2" w:tplc="0413001B" w:tentative="1">
      <w:start w:val="1"/>
      <w:numFmt w:val="lowerRoman"/>
      <w:lvlText w:val="%3."/>
      <w:lvlJc w:val="right"/>
      <w:pPr>
        <w:ind w:left="2868" w:hanging="180"/>
      </w:pPr>
      <w:rPr>
        <w:rFonts w:cs="Times New Roman"/>
      </w:rPr>
    </w:lvl>
    <w:lvl w:ilvl="3" w:tplc="0413000F" w:tentative="1">
      <w:start w:val="1"/>
      <w:numFmt w:val="decimal"/>
      <w:lvlText w:val="%4."/>
      <w:lvlJc w:val="left"/>
      <w:pPr>
        <w:ind w:left="3588" w:hanging="360"/>
      </w:pPr>
      <w:rPr>
        <w:rFonts w:cs="Times New Roman"/>
      </w:rPr>
    </w:lvl>
    <w:lvl w:ilvl="4" w:tplc="04130019" w:tentative="1">
      <w:start w:val="1"/>
      <w:numFmt w:val="lowerLetter"/>
      <w:lvlText w:val="%5."/>
      <w:lvlJc w:val="left"/>
      <w:pPr>
        <w:ind w:left="4308" w:hanging="360"/>
      </w:pPr>
      <w:rPr>
        <w:rFonts w:cs="Times New Roman"/>
      </w:rPr>
    </w:lvl>
    <w:lvl w:ilvl="5" w:tplc="0413001B" w:tentative="1">
      <w:start w:val="1"/>
      <w:numFmt w:val="lowerRoman"/>
      <w:lvlText w:val="%6."/>
      <w:lvlJc w:val="right"/>
      <w:pPr>
        <w:ind w:left="5028" w:hanging="180"/>
      </w:pPr>
      <w:rPr>
        <w:rFonts w:cs="Times New Roman"/>
      </w:rPr>
    </w:lvl>
    <w:lvl w:ilvl="6" w:tplc="0413000F" w:tentative="1">
      <w:start w:val="1"/>
      <w:numFmt w:val="decimal"/>
      <w:lvlText w:val="%7."/>
      <w:lvlJc w:val="left"/>
      <w:pPr>
        <w:ind w:left="5748" w:hanging="360"/>
      </w:pPr>
      <w:rPr>
        <w:rFonts w:cs="Times New Roman"/>
      </w:rPr>
    </w:lvl>
    <w:lvl w:ilvl="7" w:tplc="04130019" w:tentative="1">
      <w:start w:val="1"/>
      <w:numFmt w:val="lowerLetter"/>
      <w:lvlText w:val="%8."/>
      <w:lvlJc w:val="left"/>
      <w:pPr>
        <w:ind w:left="6468" w:hanging="360"/>
      </w:pPr>
      <w:rPr>
        <w:rFonts w:cs="Times New Roman"/>
      </w:rPr>
    </w:lvl>
    <w:lvl w:ilvl="8" w:tplc="0413001B" w:tentative="1">
      <w:start w:val="1"/>
      <w:numFmt w:val="lowerRoman"/>
      <w:lvlText w:val="%9."/>
      <w:lvlJc w:val="right"/>
      <w:pPr>
        <w:ind w:left="7188" w:hanging="180"/>
      </w:pPr>
      <w:rPr>
        <w:rFonts w:cs="Times New Roman"/>
      </w:rPr>
    </w:lvl>
  </w:abstractNum>
  <w:abstractNum w:abstractNumId="12" w15:restartNumberingAfterBreak="0">
    <w:nsid w:val="2B9707EE"/>
    <w:multiLevelType w:val="hybridMultilevel"/>
    <w:tmpl w:val="B9C8C6E8"/>
    <w:lvl w:ilvl="0" w:tplc="5106C60E">
      <w:start w:val="3"/>
      <w:numFmt w:val="decimal"/>
      <w:lvlText w:val="%1."/>
      <w:lvlJc w:val="left"/>
      <w:pPr>
        <w:ind w:left="720" w:hanging="360"/>
      </w:pPr>
      <w:rPr>
        <w:rFonts w:cs="Times New Roman" w:hint="default"/>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13" w15:restartNumberingAfterBreak="0">
    <w:nsid w:val="2BFA433B"/>
    <w:multiLevelType w:val="hybridMultilevel"/>
    <w:tmpl w:val="C388E8AA"/>
    <w:lvl w:ilvl="0" w:tplc="04130001">
      <w:start w:val="1"/>
      <w:numFmt w:val="bullet"/>
      <w:lvlText w:val=""/>
      <w:lvlJc w:val="left"/>
      <w:pPr>
        <w:ind w:left="294" w:hanging="360"/>
      </w:pPr>
      <w:rPr>
        <w:rFonts w:ascii="Symbol" w:hAnsi="Symbol" w:hint="default"/>
      </w:rPr>
    </w:lvl>
    <w:lvl w:ilvl="1" w:tplc="04130003" w:tentative="1">
      <w:start w:val="1"/>
      <w:numFmt w:val="bullet"/>
      <w:lvlText w:val="o"/>
      <w:lvlJc w:val="left"/>
      <w:pPr>
        <w:ind w:left="1014" w:hanging="360"/>
      </w:pPr>
      <w:rPr>
        <w:rFonts w:ascii="Courier New" w:hAnsi="Courier New" w:hint="default"/>
      </w:rPr>
    </w:lvl>
    <w:lvl w:ilvl="2" w:tplc="04130005" w:tentative="1">
      <w:start w:val="1"/>
      <w:numFmt w:val="bullet"/>
      <w:lvlText w:val=""/>
      <w:lvlJc w:val="left"/>
      <w:pPr>
        <w:ind w:left="1734" w:hanging="360"/>
      </w:pPr>
      <w:rPr>
        <w:rFonts w:ascii="Wingdings" w:hAnsi="Wingdings" w:hint="default"/>
      </w:rPr>
    </w:lvl>
    <w:lvl w:ilvl="3" w:tplc="04130001" w:tentative="1">
      <w:start w:val="1"/>
      <w:numFmt w:val="bullet"/>
      <w:lvlText w:val=""/>
      <w:lvlJc w:val="left"/>
      <w:pPr>
        <w:ind w:left="2454" w:hanging="360"/>
      </w:pPr>
      <w:rPr>
        <w:rFonts w:ascii="Symbol" w:hAnsi="Symbol" w:hint="default"/>
      </w:rPr>
    </w:lvl>
    <w:lvl w:ilvl="4" w:tplc="04130003" w:tentative="1">
      <w:start w:val="1"/>
      <w:numFmt w:val="bullet"/>
      <w:lvlText w:val="o"/>
      <w:lvlJc w:val="left"/>
      <w:pPr>
        <w:ind w:left="3174" w:hanging="360"/>
      </w:pPr>
      <w:rPr>
        <w:rFonts w:ascii="Courier New" w:hAnsi="Courier New" w:hint="default"/>
      </w:rPr>
    </w:lvl>
    <w:lvl w:ilvl="5" w:tplc="04130005" w:tentative="1">
      <w:start w:val="1"/>
      <w:numFmt w:val="bullet"/>
      <w:lvlText w:val=""/>
      <w:lvlJc w:val="left"/>
      <w:pPr>
        <w:ind w:left="3894" w:hanging="360"/>
      </w:pPr>
      <w:rPr>
        <w:rFonts w:ascii="Wingdings" w:hAnsi="Wingdings" w:hint="default"/>
      </w:rPr>
    </w:lvl>
    <w:lvl w:ilvl="6" w:tplc="04130001" w:tentative="1">
      <w:start w:val="1"/>
      <w:numFmt w:val="bullet"/>
      <w:lvlText w:val=""/>
      <w:lvlJc w:val="left"/>
      <w:pPr>
        <w:ind w:left="4614" w:hanging="360"/>
      </w:pPr>
      <w:rPr>
        <w:rFonts w:ascii="Symbol" w:hAnsi="Symbol" w:hint="default"/>
      </w:rPr>
    </w:lvl>
    <w:lvl w:ilvl="7" w:tplc="04130003" w:tentative="1">
      <w:start w:val="1"/>
      <w:numFmt w:val="bullet"/>
      <w:lvlText w:val="o"/>
      <w:lvlJc w:val="left"/>
      <w:pPr>
        <w:ind w:left="5334" w:hanging="360"/>
      </w:pPr>
      <w:rPr>
        <w:rFonts w:ascii="Courier New" w:hAnsi="Courier New" w:hint="default"/>
      </w:rPr>
    </w:lvl>
    <w:lvl w:ilvl="8" w:tplc="04130005" w:tentative="1">
      <w:start w:val="1"/>
      <w:numFmt w:val="bullet"/>
      <w:lvlText w:val=""/>
      <w:lvlJc w:val="left"/>
      <w:pPr>
        <w:ind w:left="6054" w:hanging="360"/>
      </w:pPr>
      <w:rPr>
        <w:rFonts w:ascii="Wingdings" w:hAnsi="Wingdings" w:hint="default"/>
      </w:rPr>
    </w:lvl>
  </w:abstractNum>
  <w:abstractNum w:abstractNumId="14" w15:restartNumberingAfterBreak="0">
    <w:nsid w:val="32883842"/>
    <w:multiLevelType w:val="hybridMultilevel"/>
    <w:tmpl w:val="FBFEC2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32884F7E"/>
    <w:multiLevelType w:val="hybridMultilevel"/>
    <w:tmpl w:val="A8CE741C"/>
    <w:lvl w:ilvl="0" w:tplc="73ACECCC">
      <w:numFmt w:val="bullet"/>
      <w:lvlText w:val="-"/>
      <w:lvlJc w:val="left"/>
      <w:pPr>
        <w:ind w:left="1770" w:hanging="360"/>
      </w:pPr>
      <w:rPr>
        <w:rFonts w:ascii="Verdana" w:eastAsia="Times New Roman" w:hAnsi="Verdana"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374C234D"/>
    <w:multiLevelType w:val="hybridMultilevel"/>
    <w:tmpl w:val="17EAA97C"/>
    <w:lvl w:ilvl="0" w:tplc="04130015">
      <w:start w:val="1"/>
      <w:numFmt w:val="upperLetter"/>
      <w:lvlText w:val="%1."/>
      <w:lvlJc w:val="left"/>
      <w:pPr>
        <w:ind w:left="720" w:hanging="360"/>
      </w:pPr>
      <w:rPr>
        <w:rFonts w:cs="Times New Roman"/>
      </w:rPr>
    </w:lvl>
    <w:lvl w:ilvl="1" w:tplc="04130003">
      <w:start w:val="1"/>
      <w:numFmt w:val="bullet"/>
      <w:lvlText w:val="o"/>
      <w:lvlJc w:val="left"/>
      <w:pPr>
        <w:ind w:left="1440" w:hanging="360"/>
      </w:pPr>
      <w:rPr>
        <w:rFonts w:ascii="Courier New" w:hAnsi="Courier New" w:hint="default"/>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17" w15:restartNumberingAfterBreak="0">
    <w:nsid w:val="3E05120D"/>
    <w:multiLevelType w:val="hybridMultilevel"/>
    <w:tmpl w:val="6F6048DC"/>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8" w15:restartNumberingAfterBreak="0">
    <w:nsid w:val="439329CC"/>
    <w:multiLevelType w:val="hybridMultilevel"/>
    <w:tmpl w:val="57E44B4E"/>
    <w:lvl w:ilvl="0" w:tplc="04130001">
      <w:start w:val="1"/>
      <w:numFmt w:val="bullet"/>
      <w:lvlText w:val=""/>
      <w:lvlJc w:val="left"/>
      <w:pPr>
        <w:ind w:left="1080" w:hanging="720"/>
      </w:pPr>
      <w:rPr>
        <w:rFonts w:ascii="Symbol" w:hAnsi="Symbol"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6D52646"/>
    <w:multiLevelType w:val="hybridMultilevel"/>
    <w:tmpl w:val="D54EB078"/>
    <w:lvl w:ilvl="0" w:tplc="61C09AAA">
      <w:start w:val="2"/>
      <w:numFmt w:val="bullet"/>
      <w:lvlText w:val="-"/>
      <w:lvlJc w:val="left"/>
      <w:pPr>
        <w:ind w:left="720" w:hanging="360"/>
      </w:pPr>
      <w:rPr>
        <w:rFonts w:ascii="Calibri" w:eastAsia="MS Mincho" w:hAnsi="Calibri" w:hint="default"/>
        <w:color w:val="343434"/>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8FB03D7"/>
    <w:multiLevelType w:val="hybridMultilevel"/>
    <w:tmpl w:val="DF625EF4"/>
    <w:lvl w:ilvl="0" w:tplc="04130001">
      <w:start w:val="1"/>
      <w:numFmt w:val="bullet"/>
      <w:lvlText w:val=""/>
      <w:lvlJc w:val="left"/>
      <w:pPr>
        <w:ind w:left="1428" w:hanging="360"/>
      </w:pPr>
      <w:rPr>
        <w:rFonts w:ascii="Symbol" w:hAnsi="Symbol" w:hint="default"/>
      </w:rPr>
    </w:lvl>
    <w:lvl w:ilvl="1" w:tplc="04130019" w:tentative="1">
      <w:start w:val="1"/>
      <w:numFmt w:val="lowerLetter"/>
      <w:lvlText w:val="%2."/>
      <w:lvlJc w:val="left"/>
      <w:pPr>
        <w:ind w:left="2148" w:hanging="360"/>
      </w:pPr>
      <w:rPr>
        <w:rFonts w:cs="Times New Roman"/>
      </w:rPr>
    </w:lvl>
    <w:lvl w:ilvl="2" w:tplc="0413001B" w:tentative="1">
      <w:start w:val="1"/>
      <w:numFmt w:val="lowerRoman"/>
      <w:lvlText w:val="%3."/>
      <w:lvlJc w:val="right"/>
      <w:pPr>
        <w:ind w:left="2868" w:hanging="180"/>
      </w:pPr>
      <w:rPr>
        <w:rFonts w:cs="Times New Roman"/>
      </w:rPr>
    </w:lvl>
    <w:lvl w:ilvl="3" w:tplc="0413000F" w:tentative="1">
      <w:start w:val="1"/>
      <w:numFmt w:val="decimal"/>
      <w:lvlText w:val="%4."/>
      <w:lvlJc w:val="left"/>
      <w:pPr>
        <w:ind w:left="3588" w:hanging="360"/>
      </w:pPr>
      <w:rPr>
        <w:rFonts w:cs="Times New Roman"/>
      </w:rPr>
    </w:lvl>
    <w:lvl w:ilvl="4" w:tplc="04130019" w:tentative="1">
      <w:start w:val="1"/>
      <w:numFmt w:val="lowerLetter"/>
      <w:lvlText w:val="%5."/>
      <w:lvlJc w:val="left"/>
      <w:pPr>
        <w:ind w:left="4308" w:hanging="360"/>
      </w:pPr>
      <w:rPr>
        <w:rFonts w:cs="Times New Roman"/>
      </w:rPr>
    </w:lvl>
    <w:lvl w:ilvl="5" w:tplc="0413001B" w:tentative="1">
      <w:start w:val="1"/>
      <w:numFmt w:val="lowerRoman"/>
      <w:lvlText w:val="%6."/>
      <w:lvlJc w:val="right"/>
      <w:pPr>
        <w:ind w:left="5028" w:hanging="180"/>
      </w:pPr>
      <w:rPr>
        <w:rFonts w:cs="Times New Roman"/>
      </w:rPr>
    </w:lvl>
    <w:lvl w:ilvl="6" w:tplc="0413000F" w:tentative="1">
      <w:start w:val="1"/>
      <w:numFmt w:val="decimal"/>
      <w:lvlText w:val="%7."/>
      <w:lvlJc w:val="left"/>
      <w:pPr>
        <w:ind w:left="5748" w:hanging="360"/>
      </w:pPr>
      <w:rPr>
        <w:rFonts w:cs="Times New Roman"/>
      </w:rPr>
    </w:lvl>
    <w:lvl w:ilvl="7" w:tplc="04130019" w:tentative="1">
      <w:start w:val="1"/>
      <w:numFmt w:val="lowerLetter"/>
      <w:lvlText w:val="%8."/>
      <w:lvlJc w:val="left"/>
      <w:pPr>
        <w:ind w:left="6468" w:hanging="360"/>
      </w:pPr>
      <w:rPr>
        <w:rFonts w:cs="Times New Roman"/>
      </w:rPr>
    </w:lvl>
    <w:lvl w:ilvl="8" w:tplc="0413001B" w:tentative="1">
      <w:start w:val="1"/>
      <w:numFmt w:val="lowerRoman"/>
      <w:lvlText w:val="%9."/>
      <w:lvlJc w:val="right"/>
      <w:pPr>
        <w:ind w:left="7188" w:hanging="180"/>
      </w:pPr>
      <w:rPr>
        <w:rFonts w:cs="Times New Roman"/>
      </w:rPr>
    </w:lvl>
  </w:abstractNum>
  <w:abstractNum w:abstractNumId="21" w15:restartNumberingAfterBreak="0">
    <w:nsid w:val="490E5B12"/>
    <w:multiLevelType w:val="hybridMultilevel"/>
    <w:tmpl w:val="6018FB08"/>
    <w:lvl w:ilvl="0" w:tplc="B35C8024">
      <w:start w:val="1"/>
      <w:numFmt w:val="low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4A1E2E63"/>
    <w:multiLevelType w:val="hybridMultilevel"/>
    <w:tmpl w:val="621C5502"/>
    <w:lvl w:ilvl="0" w:tplc="0413000F">
      <w:start w:val="1"/>
      <w:numFmt w:val="decimal"/>
      <w:lvlText w:val="%1."/>
      <w:lvlJc w:val="left"/>
      <w:pPr>
        <w:ind w:left="720" w:hanging="360"/>
      </w:pPr>
      <w:rPr>
        <w:rFonts w:cs="Times New Roman" w:hint="default"/>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23" w15:restartNumberingAfterBreak="0">
    <w:nsid w:val="522A4D81"/>
    <w:multiLevelType w:val="hybridMultilevel"/>
    <w:tmpl w:val="7CC40A2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33020D5"/>
    <w:multiLevelType w:val="hybridMultilevel"/>
    <w:tmpl w:val="7A801A36"/>
    <w:lvl w:ilvl="0" w:tplc="54AA5F10">
      <w:start w:val="7"/>
      <w:numFmt w:val="bullet"/>
      <w:lvlText w:val="-"/>
      <w:lvlJc w:val="left"/>
      <w:pPr>
        <w:ind w:left="720" w:hanging="360"/>
      </w:pPr>
      <w:rPr>
        <w:rFonts w:ascii="Calibri" w:eastAsia="MS Mincho" w:hAnsi="Calibri"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56636485"/>
    <w:multiLevelType w:val="hybridMultilevel"/>
    <w:tmpl w:val="049C1D6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5A4C62EE"/>
    <w:multiLevelType w:val="hybridMultilevel"/>
    <w:tmpl w:val="624A2248"/>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7" w15:restartNumberingAfterBreak="0">
    <w:nsid w:val="5C002820"/>
    <w:multiLevelType w:val="hybridMultilevel"/>
    <w:tmpl w:val="1F7E9DD0"/>
    <w:lvl w:ilvl="0" w:tplc="04130015">
      <w:start w:val="1"/>
      <w:numFmt w:val="upperLetter"/>
      <w:lvlText w:val="%1."/>
      <w:lvlJc w:val="left"/>
      <w:pPr>
        <w:ind w:left="720" w:hanging="360"/>
      </w:pPr>
      <w:rPr>
        <w:rFonts w:cs="Times New Roman"/>
      </w:rPr>
    </w:lvl>
    <w:lvl w:ilvl="1" w:tplc="04130003">
      <w:start w:val="1"/>
      <w:numFmt w:val="bullet"/>
      <w:lvlText w:val="o"/>
      <w:lvlJc w:val="left"/>
      <w:pPr>
        <w:ind w:left="1440" w:hanging="360"/>
      </w:pPr>
      <w:rPr>
        <w:rFonts w:ascii="Courier New" w:hAnsi="Courier New" w:hint="default"/>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28" w15:restartNumberingAfterBreak="0">
    <w:nsid w:val="5CBC6A58"/>
    <w:multiLevelType w:val="hybridMultilevel"/>
    <w:tmpl w:val="B1429F46"/>
    <w:lvl w:ilvl="0" w:tplc="5AE44544">
      <w:start w:val="2"/>
      <w:numFmt w:val="bullet"/>
      <w:lvlText w:val="-"/>
      <w:lvlJc w:val="left"/>
      <w:pPr>
        <w:ind w:left="720" w:hanging="360"/>
      </w:pPr>
      <w:rPr>
        <w:rFonts w:ascii="Calibri" w:eastAsia="MS Mincho" w:hAnsi="Calibri"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5E90029C"/>
    <w:multiLevelType w:val="hybridMultilevel"/>
    <w:tmpl w:val="76C61894"/>
    <w:lvl w:ilvl="0" w:tplc="04130015">
      <w:start w:val="1"/>
      <w:numFmt w:val="upperLetter"/>
      <w:lvlText w:val="%1."/>
      <w:lvlJc w:val="left"/>
      <w:pPr>
        <w:ind w:left="720" w:hanging="360"/>
      </w:pPr>
      <w:rPr>
        <w:rFonts w:cs="Times New Roman"/>
      </w:rPr>
    </w:lvl>
    <w:lvl w:ilvl="1" w:tplc="04130019">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30" w15:restartNumberingAfterBreak="0">
    <w:nsid w:val="640B42D6"/>
    <w:multiLevelType w:val="hybridMultilevel"/>
    <w:tmpl w:val="0974277A"/>
    <w:lvl w:ilvl="0" w:tplc="EB3E311A">
      <w:start w:val="1"/>
      <w:numFmt w:val="bullet"/>
      <w:lvlText w:val="-"/>
      <w:lvlJc w:val="left"/>
      <w:pPr>
        <w:ind w:left="1065" w:hanging="360"/>
      </w:pPr>
      <w:rPr>
        <w:rFonts w:ascii="Calibri" w:eastAsia="Times New Roman" w:hAnsi="Calibri" w:hint="default"/>
      </w:rPr>
    </w:lvl>
    <w:lvl w:ilvl="1" w:tplc="04130003" w:tentative="1">
      <w:start w:val="1"/>
      <w:numFmt w:val="bullet"/>
      <w:lvlText w:val="o"/>
      <w:lvlJc w:val="left"/>
      <w:pPr>
        <w:ind w:left="1785" w:hanging="360"/>
      </w:pPr>
      <w:rPr>
        <w:rFonts w:ascii="Courier New" w:hAnsi="Courier New" w:hint="default"/>
      </w:rPr>
    </w:lvl>
    <w:lvl w:ilvl="2" w:tplc="04130005" w:tentative="1">
      <w:start w:val="1"/>
      <w:numFmt w:val="bullet"/>
      <w:lvlText w:val=""/>
      <w:lvlJc w:val="left"/>
      <w:pPr>
        <w:ind w:left="2505" w:hanging="360"/>
      </w:pPr>
      <w:rPr>
        <w:rFonts w:ascii="Wingdings" w:hAnsi="Wingdings" w:hint="default"/>
      </w:rPr>
    </w:lvl>
    <w:lvl w:ilvl="3" w:tplc="04130001" w:tentative="1">
      <w:start w:val="1"/>
      <w:numFmt w:val="bullet"/>
      <w:lvlText w:val=""/>
      <w:lvlJc w:val="left"/>
      <w:pPr>
        <w:ind w:left="3225" w:hanging="360"/>
      </w:pPr>
      <w:rPr>
        <w:rFonts w:ascii="Symbol" w:hAnsi="Symbol" w:hint="default"/>
      </w:rPr>
    </w:lvl>
    <w:lvl w:ilvl="4" w:tplc="04130003" w:tentative="1">
      <w:start w:val="1"/>
      <w:numFmt w:val="bullet"/>
      <w:lvlText w:val="o"/>
      <w:lvlJc w:val="left"/>
      <w:pPr>
        <w:ind w:left="3945" w:hanging="360"/>
      </w:pPr>
      <w:rPr>
        <w:rFonts w:ascii="Courier New" w:hAnsi="Courier New" w:hint="default"/>
      </w:rPr>
    </w:lvl>
    <w:lvl w:ilvl="5" w:tplc="04130005" w:tentative="1">
      <w:start w:val="1"/>
      <w:numFmt w:val="bullet"/>
      <w:lvlText w:val=""/>
      <w:lvlJc w:val="left"/>
      <w:pPr>
        <w:ind w:left="4665" w:hanging="360"/>
      </w:pPr>
      <w:rPr>
        <w:rFonts w:ascii="Wingdings" w:hAnsi="Wingdings" w:hint="default"/>
      </w:rPr>
    </w:lvl>
    <w:lvl w:ilvl="6" w:tplc="04130001" w:tentative="1">
      <w:start w:val="1"/>
      <w:numFmt w:val="bullet"/>
      <w:lvlText w:val=""/>
      <w:lvlJc w:val="left"/>
      <w:pPr>
        <w:ind w:left="5385" w:hanging="360"/>
      </w:pPr>
      <w:rPr>
        <w:rFonts w:ascii="Symbol" w:hAnsi="Symbol" w:hint="default"/>
      </w:rPr>
    </w:lvl>
    <w:lvl w:ilvl="7" w:tplc="04130003" w:tentative="1">
      <w:start w:val="1"/>
      <w:numFmt w:val="bullet"/>
      <w:lvlText w:val="o"/>
      <w:lvlJc w:val="left"/>
      <w:pPr>
        <w:ind w:left="6105" w:hanging="360"/>
      </w:pPr>
      <w:rPr>
        <w:rFonts w:ascii="Courier New" w:hAnsi="Courier New" w:hint="default"/>
      </w:rPr>
    </w:lvl>
    <w:lvl w:ilvl="8" w:tplc="04130005" w:tentative="1">
      <w:start w:val="1"/>
      <w:numFmt w:val="bullet"/>
      <w:lvlText w:val=""/>
      <w:lvlJc w:val="left"/>
      <w:pPr>
        <w:ind w:left="6825" w:hanging="360"/>
      </w:pPr>
      <w:rPr>
        <w:rFonts w:ascii="Wingdings" w:hAnsi="Wingdings" w:hint="default"/>
      </w:rPr>
    </w:lvl>
  </w:abstractNum>
  <w:abstractNum w:abstractNumId="31" w15:restartNumberingAfterBreak="0">
    <w:nsid w:val="656A5064"/>
    <w:multiLevelType w:val="hybridMultilevel"/>
    <w:tmpl w:val="F33CC692"/>
    <w:lvl w:ilvl="0" w:tplc="617AF17E">
      <w:start w:val="25"/>
      <w:numFmt w:val="bullet"/>
      <w:lvlText w:val="-"/>
      <w:lvlJc w:val="left"/>
      <w:pPr>
        <w:ind w:left="720" w:hanging="360"/>
      </w:pPr>
      <w:rPr>
        <w:rFonts w:ascii="Calibri" w:eastAsia="MS Mincho" w:hAnsi="Calibri"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66D24341"/>
    <w:multiLevelType w:val="hybridMultilevel"/>
    <w:tmpl w:val="FE406C8C"/>
    <w:lvl w:ilvl="0" w:tplc="0413000F">
      <w:start w:val="1"/>
      <w:numFmt w:val="decimal"/>
      <w:lvlText w:val="%1."/>
      <w:lvlJc w:val="left"/>
      <w:pPr>
        <w:ind w:left="720" w:hanging="360"/>
      </w:pPr>
      <w:rPr>
        <w:rFonts w:cs="Times New Roman" w:hint="default"/>
      </w:rPr>
    </w:lvl>
    <w:lvl w:ilvl="1" w:tplc="04130019">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33" w15:restartNumberingAfterBreak="0">
    <w:nsid w:val="6A2611D2"/>
    <w:multiLevelType w:val="hybridMultilevel"/>
    <w:tmpl w:val="73BEDB44"/>
    <w:lvl w:ilvl="0" w:tplc="76B68700">
      <w:start w:val="1"/>
      <w:numFmt w:val="lowerRoman"/>
      <w:lvlText w:val="%1)"/>
      <w:lvlJc w:val="left"/>
      <w:pPr>
        <w:ind w:left="1080" w:hanging="720"/>
      </w:pPr>
      <w:rPr>
        <w:rFonts w:cs="Times New Roman" w:hint="default"/>
        <w:color w:val="000000"/>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34" w15:restartNumberingAfterBreak="0">
    <w:nsid w:val="6B783397"/>
    <w:multiLevelType w:val="hybridMultilevel"/>
    <w:tmpl w:val="EF2E46B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6E324ED1"/>
    <w:multiLevelType w:val="hybridMultilevel"/>
    <w:tmpl w:val="E9C26750"/>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6ECA7A6B"/>
    <w:multiLevelType w:val="hybridMultilevel"/>
    <w:tmpl w:val="901274CE"/>
    <w:lvl w:ilvl="0" w:tplc="0413000F">
      <w:start w:val="1"/>
      <w:numFmt w:val="bullet"/>
      <w:lvlText w:val=""/>
      <w:lvlJc w:val="left"/>
      <w:pPr>
        <w:ind w:left="360" w:hanging="360"/>
      </w:pPr>
      <w:rPr>
        <w:rFonts w:ascii="Symbol" w:hAnsi="Symbol" w:hint="default"/>
      </w:rPr>
    </w:lvl>
    <w:lvl w:ilvl="1" w:tplc="04130019">
      <w:start w:val="1"/>
      <w:numFmt w:val="decimal"/>
      <w:lvlText w:val="%2."/>
      <w:lvlJc w:val="left"/>
      <w:pPr>
        <w:tabs>
          <w:tab w:val="num" w:pos="1080"/>
        </w:tabs>
        <w:ind w:left="1080" w:hanging="360"/>
      </w:pPr>
      <w:rPr>
        <w:rFonts w:cs="Times New Roman"/>
      </w:rPr>
    </w:lvl>
    <w:lvl w:ilvl="2" w:tplc="0413001B">
      <w:start w:val="1"/>
      <w:numFmt w:val="decimal"/>
      <w:lvlText w:val="%3."/>
      <w:lvlJc w:val="left"/>
      <w:pPr>
        <w:tabs>
          <w:tab w:val="num" w:pos="1800"/>
        </w:tabs>
        <w:ind w:left="1800" w:hanging="360"/>
      </w:pPr>
      <w:rPr>
        <w:rFonts w:cs="Times New Roman"/>
      </w:rPr>
    </w:lvl>
    <w:lvl w:ilvl="3" w:tplc="0413000F">
      <w:start w:val="1"/>
      <w:numFmt w:val="decimal"/>
      <w:lvlText w:val="%4."/>
      <w:lvlJc w:val="left"/>
      <w:pPr>
        <w:tabs>
          <w:tab w:val="num" w:pos="2520"/>
        </w:tabs>
        <w:ind w:left="2520" w:hanging="360"/>
      </w:pPr>
      <w:rPr>
        <w:rFonts w:cs="Times New Roman"/>
      </w:rPr>
    </w:lvl>
    <w:lvl w:ilvl="4" w:tplc="04130019">
      <w:start w:val="1"/>
      <w:numFmt w:val="decimal"/>
      <w:lvlText w:val="%5."/>
      <w:lvlJc w:val="left"/>
      <w:pPr>
        <w:tabs>
          <w:tab w:val="num" w:pos="3240"/>
        </w:tabs>
        <w:ind w:left="3240" w:hanging="360"/>
      </w:pPr>
      <w:rPr>
        <w:rFonts w:cs="Times New Roman"/>
      </w:rPr>
    </w:lvl>
    <w:lvl w:ilvl="5" w:tplc="0413001B">
      <w:start w:val="1"/>
      <w:numFmt w:val="decimal"/>
      <w:lvlText w:val="%6."/>
      <w:lvlJc w:val="left"/>
      <w:pPr>
        <w:tabs>
          <w:tab w:val="num" w:pos="3960"/>
        </w:tabs>
        <w:ind w:left="3960" w:hanging="360"/>
      </w:pPr>
      <w:rPr>
        <w:rFonts w:cs="Times New Roman"/>
      </w:rPr>
    </w:lvl>
    <w:lvl w:ilvl="6" w:tplc="0413000F">
      <w:start w:val="1"/>
      <w:numFmt w:val="decimal"/>
      <w:lvlText w:val="%7."/>
      <w:lvlJc w:val="left"/>
      <w:pPr>
        <w:tabs>
          <w:tab w:val="num" w:pos="4680"/>
        </w:tabs>
        <w:ind w:left="4680" w:hanging="360"/>
      </w:pPr>
      <w:rPr>
        <w:rFonts w:cs="Times New Roman"/>
      </w:rPr>
    </w:lvl>
    <w:lvl w:ilvl="7" w:tplc="04130019">
      <w:start w:val="1"/>
      <w:numFmt w:val="decimal"/>
      <w:lvlText w:val="%8."/>
      <w:lvlJc w:val="left"/>
      <w:pPr>
        <w:tabs>
          <w:tab w:val="num" w:pos="5400"/>
        </w:tabs>
        <w:ind w:left="5400" w:hanging="360"/>
      </w:pPr>
      <w:rPr>
        <w:rFonts w:cs="Times New Roman"/>
      </w:rPr>
    </w:lvl>
    <w:lvl w:ilvl="8" w:tplc="0413001B">
      <w:start w:val="1"/>
      <w:numFmt w:val="decimal"/>
      <w:lvlText w:val="%9."/>
      <w:lvlJc w:val="left"/>
      <w:pPr>
        <w:tabs>
          <w:tab w:val="num" w:pos="6120"/>
        </w:tabs>
        <w:ind w:left="6120" w:hanging="360"/>
      </w:pPr>
      <w:rPr>
        <w:rFonts w:cs="Times New Roman"/>
      </w:rPr>
    </w:lvl>
  </w:abstractNum>
  <w:abstractNum w:abstractNumId="37" w15:restartNumberingAfterBreak="0">
    <w:nsid w:val="71A0651E"/>
    <w:multiLevelType w:val="hybridMultilevel"/>
    <w:tmpl w:val="DD348E00"/>
    <w:lvl w:ilvl="0" w:tplc="0413000F">
      <w:start w:val="1"/>
      <w:numFmt w:val="decimal"/>
      <w:lvlText w:val="%1."/>
      <w:lvlJc w:val="left"/>
      <w:pPr>
        <w:ind w:left="720" w:hanging="360"/>
      </w:pPr>
      <w:rPr>
        <w:rFonts w:cs="Times New Roman" w:hint="default"/>
      </w:rPr>
    </w:lvl>
    <w:lvl w:ilvl="1" w:tplc="04130019" w:tentative="1">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38" w15:restartNumberingAfterBreak="0">
    <w:nsid w:val="73351397"/>
    <w:multiLevelType w:val="hybridMultilevel"/>
    <w:tmpl w:val="E0BC1922"/>
    <w:lvl w:ilvl="0" w:tplc="7AA22C50">
      <w:start w:val="1"/>
      <w:numFmt w:val="lowerLetter"/>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9" w15:restartNumberingAfterBreak="0">
    <w:nsid w:val="736255E3"/>
    <w:multiLevelType w:val="hybridMultilevel"/>
    <w:tmpl w:val="F1F03BF6"/>
    <w:lvl w:ilvl="0" w:tplc="5B6E18FC">
      <w:start w:val="1"/>
      <w:numFmt w:val="decimal"/>
      <w:lvlText w:val="%1"/>
      <w:lvlJc w:val="left"/>
      <w:pPr>
        <w:tabs>
          <w:tab w:val="num" w:pos="720"/>
        </w:tabs>
        <w:ind w:left="720" w:hanging="360"/>
      </w:pPr>
      <w:rPr>
        <w:rFonts w:cs="Times New Roman" w:hint="default"/>
      </w:rPr>
    </w:lvl>
    <w:lvl w:ilvl="1" w:tplc="B1745DE2" w:tentative="1">
      <w:start w:val="1"/>
      <w:numFmt w:val="decimal"/>
      <w:lvlText w:val="%2"/>
      <w:lvlJc w:val="left"/>
      <w:pPr>
        <w:tabs>
          <w:tab w:val="num" w:pos="1440"/>
        </w:tabs>
        <w:ind w:left="1440" w:hanging="360"/>
      </w:pPr>
      <w:rPr>
        <w:rFonts w:cs="Times New Roman"/>
      </w:rPr>
    </w:lvl>
    <w:lvl w:ilvl="2" w:tplc="FDB0007C" w:tentative="1">
      <w:start w:val="1"/>
      <w:numFmt w:val="decimal"/>
      <w:lvlText w:val="%3"/>
      <w:lvlJc w:val="left"/>
      <w:pPr>
        <w:tabs>
          <w:tab w:val="num" w:pos="2160"/>
        </w:tabs>
        <w:ind w:left="2160" w:hanging="360"/>
      </w:pPr>
      <w:rPr>
        <w:rFonts w:cs="Times New Roman"/>
      </w:rPr>
    </w:lvl>
    <w:lvl w:ilvl="3" w:tplc="05A28042" w:tentative="1">
      <w:start w:val="1"/>
      <w:numFmt w:val="decimal"/>
      <w:lvlText w:val="%4"/>
      <w:lvlJc w:val="left"/>
      <w:pPr>
        <w:tabs>
          <w:tab w:val="num" w:pos="2880"/>
        </w:tabs>
        <w:ind w:left="2880" w:hanging="360"/>
      </w:pPr>
      <w:rPr>
        <w:rFonts w:cs="Times New Roman"/>
      </w:rPr>
    </w:lvl>
    <w:lvl w:ilvl="4" w:tplc="F49ED9D8" w:tentative="1">
      <w:start w:val="1"/>
      <w:numFmt w:val="decimal"/>
      <w:lvlText w:val="%5"/>
      <w:lvlJc w:val="left"/>
      <w:pPr>
        <w:tabs>
          <w:tab w:val="num" w:pos="3600"/>
        </w:tabs>
        <w:ind w:left="3600" w:hanging="360"/>
      </w:pPr>
      <w:rPr>
        <w:rFonts w:cs="Times New Roman"/>
      </w:rPr>
    </w:lvl>
    <w:lvl w:ilvl="5" w:tplc="B66281DC" w:tentative="1">
      <w:start w:val="1"/>
      <w:numFmt w:val="decimal"/>
      <w:lvlText w:val="%6"/>
      <w:lvlJc w:val="left"/>
      <w:pPr>
        <w:tabs>
          <w:tab w:val="num" w:pos="4320"/>
        </w:tabs>
        <w:ind w:left="4320" w:hanging="360"/>
      </w:pPr>
      <w:rPr>
        <w:rFonts w:cs="Times New Roman"/>
      </w:rPr>
    </w:lvl>
    <w:lvl w:ilvl="6" w:tplc="5ABEBCF6" w:tentative="1">
      <w:start w:val="1"/>
      <w:numFmt w:val="decimal"/>
      <w:lvlText w:val="%7"/>
      <w:lvlJc w:val="left"/>
      <w:pPr>
        <w:tabs>
          <w:tab w:val="num" w:pos="5040"/>
        </w:tabs>
        <w:ind w:left="5040" w:hanging="360"/>
      </w:pPr>
      <w:rPr>
        <w:rFonts w:cs="Times New Roman"/>
      </w:rPr>
    </w:lvl>
    <w:lvl w:ilvl="7" w:tplc="A1E0BAEC" w:tentative="1">
      <w:start w:val="1"/>
      <w:numFmt w:val="decimal"/>
      <w:lvlText w:val="%8"/>
      <w:lvlJc w:val="left"/>
      <w:pPr>
        <w:tabs>
          <w:tab w:val="num" w:pos="5760"/>
        </w:tabs>
        <w:ind w:left="5760" w:hanging="360"/>
      </w:pPr>
      <w:rPr>
        <w:rFonts w:cs="Times New Roman"/>
      </w:rPr>
    </w:lvl>
    <w:lvl w:ilvl="8" w:tplc="7B3AEC9E" w:tentative="1">
      <w:start w:val="1"/>
      <w:numFmt w:val="decimal"/>
      <w:lvlText w:val="%9"/>
      <w:lvlJc w:val="left"/>
      <w:pPr>
        <w:tabs>
          <w:tab w:val="num" w:pos="6480"/>
        </w:tabs>
        <w:ind w:left="6480" w:hanging="360"/>
      </w:pPr>
      <w:rPr>
        <w:rFonts w:cs="Times New Roman"/>
      </w:rPr>
    </w:lvl>
  </w:abstractNum>
  <w:abstractNum w:abstractNumId="40" w15:restartNumberingAfterBreak="0">
    <w:nsid w:val="74FC2D37"/>
    <w:multiLevelType w:val="hybridMultilevel"/>
    <w:tmpl w:val="A84CFF3C"/>
    <w:lvl w:ilvl="0" w:tplc="04130015">
      <w:start w:val="1"/>
      <w:numFmt w:val="upperLetter"/>
      <w:lvlText w:val="%1."/>
      <w:lvlJc w:val="left"/>
      <w:pPr>
        <w:ind w:left="720" w:hanging="360"/>
      </w:pPr>
      <w:rPr>
        <w:rFonts w:cs="Times New Roman"/>
      </w:rPr>
    </w:lvl>
    <w:lvl w:ilvl="1" w:tplc="04130019">
      <w:start w:val="1"/>
      <w:numFmt w:val="lowerLetter"/>
      <w:lvlText w:val="%2."/>
      <w:lvlJc w:val="left"/>
      <w:pPr>
        <w:ind w:left="1440" w:hanging="360"/>
      </w:pPr>
      <w:rPr>
        <w:rFonts w:cs="Times New Roman"/>
      </w:rPr>
    </w:lvl>
    <w:lvl w:ilvl="2" w:tplc="0413001B" w:tentative="1">
      <w:start w:val="1"/>
      <w:numFmt w:val="lowerRoman"/>
      <w:lvlText w:val="%3."/>
      <w:lvlJc w:val="right"/>
      <w:pPr>
        <w:ind w:left="2160" w:hanging="180"/>
      </w:pPr>
      <w:rPr>
        <w:rFonts w:cs="Times New Roman"/>
      </w:rPr>
    </w:lvl>
    <w:lvl w:ilvl="3" w:tplc="0413000F" w:tentative="1">
      <w:start w:val="1"/>
      <w:numFmt w:val="decimal"/>
      <w:lvlText w:val="%4."/>
      <w:lvlJc w:val="left"/>
      <w:pPr>
        <w:ind w:left="2880" w:hanging="360"/>
      </w:pPr>
      <w:rPr>
        <w:rFonts w:cs="Times New Roman"/>
      </w:rPr>
    </w:lvl>
    <w:lvl w:ilvl="4" w:tplc="04130019" w:tentative="1">
      <w:start w:val="1"/>
      <w:numFmt w:val="lowerLetter"/>
      <w:lvlText w:val="%5."/>
      <w:lvlJc w:val="left"/>
      <w:pPr>
        <w:ind w:left="3600" w:hanging="360"/>
      </w:pPr>
      <w:rPr>
        <w:rFonts w:cs="Times New Roman"/>
      </w:rPr>
    </w:lvl>
    <w:lvl w:ilvl="5" w:tplc="0413001B" w:tentative="1">
      <w:start w:val="1"/>
      <w:numFmt w:val="lowerRoman"/>
      <w:lvlText w:val="%6."/>
      <w:lvlJc w:val="right"/>
      <w:pPr>
        <w:ind w:left="4320" w:hanging="180"/>
      </w:pPr>
      <w:rPr>
        <w:rFonts w:cs="Times New Roman"/>
      </w:rPr>
    </w:lvl>
    <w:lvl w:ilvl="6" w:tplc="0413000F" w:tentative="1">
      <w:start w:val="1"/>
      <w:numFmt w:val="decimal"/>
      <w:lvlText w:val="%7."/>
      <w:lvlJc w:val="left"/>
      <w:pPr>
        <w:ind w:left="5040" w:hanging="360"/>
      </w:pPr>
      <w:rPr>
        <w:rFonts w:cs="Times New Roman"/>
      </w:rPr>
    </w:lvl>
    <w:lvl w:ilvl="7" w:tplc="04130019" w:tentative="1">
      <w:start w:val="1"/>
      <w:numFmt w:val="lowerLetter"/>
      <w:lvlText w:val="%8."/>
      <w:lvlJc w:val="left"/>
      <w:pPr>
        <w:ind w:left="5760" w:hanging="360"/>
      </w:pPr>
      <w:rPr>
        <w:rFonts w:cs="Times New Roman"/>
      </w:rPr>
    </w:lvl>
    <w:lvl w:ilvl="8" w:tplc="0413001B" w:tentative="1">
      <w:start w:val="1"/>
      <w:numFmt w:val="lowerRoman"/>
      <w:lvlText w:val="%9."/>
      <w:lvlJc w:val="right"/>
      <w:pPr>
        <w:ind w:left="6480" w:hanging="180"/>
      </w:pPr>
      <w:rPr>
        <w:rFonts w:cs="Times New Roman"/>
      </w:rPr>
    </w:lvl>
  </w:abstractNum>
  <w:abstractNum w:abstractNumId="41" w15:restartNumberingAfterBreak="0">
    <w:nsid w:val="791A1CF1"/>
    <w:multiLevelType w:val="hybridMultilevel"/>
    <w:tmpl w:val="232C9762"/>
    <w:lvl w:ilvl="0" w:tplc="AADA2216">
      <w:start w:val="3"/>
      <w:numFmt w:val="bullet"/>
      <w:lvlText w:val="-"/>
      <w:lvlJc w:val="left"/>
      <w:pPr>
        <w:ind w:left="720" w:hanging="360"/>
      </w:pPr>
      <w:rPr>
        <w:rFonts w:ascii="Calibri" w:eastAsia="Times New Roman" w:hAnsi="Calibri"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15:restartNumberingAfterBreak="0">
    <w:nsid w:val="7C7F62D8"/>
    <w:multiLevelType w:val="hybridMultilevel"/>
    <w:tmpl w:val="6D5606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7F8604E3"/>
    <w:multiLevelType w:val="hybridMultilevel"/>
    <w:tmpl w:val="F1BE95C2"/>
    <w:lvl w:ilvl="0" w:tplc="28BE6BBE">
      <w:start w:val="1"/>
      <w:numFmt w:val="decimal"/>
      <w:lvlText w:val="%1."/>
      <w:lvlJc w:val="left"/>
      <w:pPr>
        <w:ind w:left="1780" w:hanging="360"/>
      </w:pPr>
      <w:rPr>
        <w:rFonts w:cs="Times New Roman" w:hint="default"/>
      </w:rPr>
    </w:lvl>
    <w:lvl w:ilvl="1" w:tplc="04090019">
      <w:start w:val="1"/>
      <w:numFmt w:val="lowerLetter"/>
      <w:lvlText w:val="%2."/>
      <w:lvlJc w:val="left"/>
      <w:pPr>
        <w:ind w:left="2500" w:hanging="360"/>
      </w:pPr>
      <w:rPr>
        <w:rFonts w:cs="Times New Roman"/>
      </w:rPr>
    </w:lvl>
    <w:lvl w:ilvl="2" w:tplc="0409001B" w:tentative="1">
      <w:start w:val="1"/>
      <w:numFmt w:val="lowerRoman"/>
      <w:lvlText w:val="%3."/>
      <w:lvlJc w:val="right"/>
      <w:pPr>
        <w:ind w:left="3220" w:hanging="180"/>
      </w:pPr>
      <w:rPr>
        <w:rFonts w:cs="Times New Roman"/>
      </w:rPr>
    </w:lvl>
    <w:lvl w:ilvl="3" w:tplc="0409000F" w:tentative="1">
      <w:start w:val="1"/>
      <w:numFmt w:val="decimal"/>
      <w:lvlText w:val="%4."/>
      <w:lvlJc w:val="left"/>
      <w:pPr>
        <w:ind w:left="3940" w:hanging="360"/>
      </w:pPr>
      <w:rPr>
        <w:rFonts w:cs="Times New Roman"/>
      </w:rPr>
    </w:lvl>
    <w:lvl w:ilvl="4" w:tplc="04090019" w:tentative="1">
      <w:start w:val="1"/>
      <w:numFmt w:val="lowerLetter"/>
      <w:lvlText w:val="%5."/>
      <w:lvlJc w:val="left"/>
      <w:pPr>
        <w:ind w:left="4660" w:hanging="360"/>
      </w:pPr>
      <w:rPr>
        <w:rFonts w:cs="Times New Roman"/>
      </w:rPr>
    </w:lvl>
    <w:lvl w:ilvl="5" w:tplc="0409001B" w:tentative="1">
      <w:start w:val="1"/>
      <w:numFmt w:val="lowerRoman"/>
      <w:lvlText w:val="%6."/>
      <w:lvlJc w:val="right"/>
      <w:pPr>
        <w:ind w:left="5380" w:hanging="180"/>
      </w:pPr>
      <w:rPr>
        <w:rFonts w:cs="Times New Roman"/>
      </w:rPr>
    </w:lvl>
    <w:lvl w:ilvl="6" w:tplc="0409000F" w:tentative="1">
      <w:start w:val="1"/>
      <w:numFmt w:val="decimal"/>
      <w:lvlText w:val="%7."/>
      <w:lvlJc w:val="left"/>
      <w:pPr>
        <w:ind w:left="6100" w:hanging="360"/>
      </w:pPr>
      <w:rPr>
        <w:rFonts w:cs="Times New Roman"/>
      </w:rPr>
    </w:lvl>
    <w:lvl w:ilvl="7" w:tplc="04090019" w:tentative="1">
      <w:start w:val="1"/>
      <w:numFmt w:val="lowerLetter"/>
      <w:lvlText w:val="%8."/>
      <w:lvlJc w:val="left"/>
      <w:pPr>
        <w:ind w:left="6820" w:hanging="360"/>
      </w:pPr>
      <w:rPr>
        <w:rFonts w:cs="Times New Roman"/>
      </w:rPr>
    </w:lvl>
    <w:lvl w:ilvl="8" w:tplc="0409001B" w:tentative="1">
      <w:start w:val="1"/>
      <w:numFmt w:val="lowerRoman"/>
      <w:lvlText w:val="%9."/>
      <w:lvlJc w:val="right"/>
      <w:pPr>
        <w:ind w:left="7540" w:hanging="180"/>
      </w:pPr>
      <w:rPr>
        <w:rFonts w:cs="Times New Roman"/>
      </w:rPr>
    </w:lvl>
  </w:abstractNum>
  <w:num w:numId="1">
    <w:abstractNumId w:val="36"/>
  </w:num>
  <w:num w:numId="2">
    <w:abstractNumId w:val="4"/>
  </w:num>
  <w:num w:numId="3">
    <w:abstractNumId w:val="31"/>
  </w:num>
  <w:num w:numId="4">
    <w:abstractNumId w:val="37"/>
  </w:num>
  <w:num w:numId="5">
    <w:abstractNumId w:val="12"/>
  </w:num>
  <w:num w:numId="6">
    <w:abstractNumId w:val="26"/>
  </w:num>
  <w:num w:numId="7">
    <w:abstractNumId w:val="24"/>
  </w:num>
  <w:num w:numId="8">
    <w:abstractNumId w:val="13"/>
  </w:num>
  <w:num w:numId="9">
    <w:abstractNumId w:val="17"/>
  </w:num>
  <w:num w:numId="10">
    <w:abstractNumId w:val="34"/>
  </w:num>
  <w:num w:numId="11">
    <w:abstractNumId w:val="7"/>
  </w:num>
  <w:num w:numId="12">
    <w:abstractNumId w:val="5"/>
  </w:num>
  <w:num w:numId="13">
    <w:abstractNumId w:val="26"/>
  </w:num>
  <w:num w:numId="14">
    <w:abstractNumId w:val="15"/>
  </w:num>
  <w:num w:numId="15">
    <w:abstractNumId w:val="9"/>
  </w:num>
  <w:num w:numId="16">
    <w:abstractNumId w:val="40"/>
  </w:num>
  <w:num w:numId="17">
    <w:abstractNumId w:val="27"/>
  </w:num>
  <w:num w:numId="18">
    <w:abstractNumId w:val="3"/>
  </w:num>
  <w:num w:numId="19">
    <w:abstractNumId w:val="29"/>
  </w:num>
  <w:num w:numId="20">
    <w:abstractNumId w:val="16"/>
  </w:num>
  <w:num w:numId="21">
    <w:abstractNumId w:val="0"/>
  </w:num>
  <w:num w:numId="22">
    <w:abstractNumId w:val="11"/>
  </w:num>
  <w:num w:numId="23">
    <w:abstractNumId w:val="20"/>
  </w:num>
  <w:num w:numId="24">
    <w:abstractNumId w:val="25"/>
  </w:num>
  <w:num w:numId="25">
    <w:abstractNumId w:val="22"/>
  </w:num>
  <w:num w:numId="26">
    <w:abstractNumId w:val="43"/>
  </w:num>
  <w:num w:numId="27">
    <w:abstractNumId w:val="42"/>
  </w:num>
  <w:num w:numId="28">
    <w:abstractNumId w:val="30"/>
  </w:num>
  <w:num w:numId="29">
    <w:abstractNumId w:val="39"/>
  </w:num>
  <w:num w:numId="30">
    <w:abstractNumId w:val="2"/>
  </w:num>
  <w:num w:numId="31">
    <w:abstractNumId w:val="32"/>
  </w:num>
  <w:num w:numId="32">
    <w:abstractNumId w:val="33"/>
  </w:num>
  <w:num w:numId="33">
    <w:abstractNumId w:val="8"/>
  </w:num>
  <w:num w:numId="34">
    <w:abstractNumId w:val="10"/>
  </w:num>
  <w:num w:numId="35">
    <w:abstractNumId w:val="41"/>
  </w:num>
  <w:num w:numId="36">
    <w:abstractNumId w:val="28"/>
  </w:num>
  <w:num w:numId="37">
    <w:abstractNumId w:val="19"/>
  </w:num>
  <w:num w:numId="38">
    <w:abstractNumId w:val="14"/>
  </w:num>
  <w:num w:numId="39">
    <w:abstractNumId w:val="6"/>
  </w:num>
  <w:num w:numId="40">
    <w:abstractNumId w:val="38"/>
  </w:num>
  <w:num w:numId="41">
    <w:abstractNumId w:val="35"/>
  </w:num>
  <w:num w:numId="42">
    <w:abstractNumId w:val="21"/>
  </w:num>
  <w:num w:numId="43">
    <w:abstractNumId w:val="1"/>
  </w:num>
  <w:num w:numId="44">
    <w:abstractNumId w:val="18"/>
  </w:num>
  <w:num w:numId="4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1"/>
  <w:defaultTabStop w:val="708"/>
  <w:hyphenationZone w:val="425"/>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0496"/>
    <w:rsid w:val="00001BF0"/>
    <w:rsid w:val="00003C28"/>
    <w:rsid w:val="000047C8"/>
    <w:rsid w:val="00014A88"/>
    <w:rsid w:val="00037B74"/>
    <w:rsid w:val="000443C5"/>
    <w:rsid w:val="000737B4"/>
    <w:rsid w:val="00073900"/>
    <w:rsid w:val="000843A0"/>
    <w:rsid w:val="000865CD"/>
    <w:rsid w:val="0009211F"/>
    <w:rsid w:val="000927AF"/>
    <w:rsid w:val="000A356B"/>
    <w:rsid w:val="0010331C"/>
    <w:rsid w:val="00110BE7"/>
    <w:rsid w:val="0011181F"/>
    <w:rsid w:val="00122EA6"/>
    <w:rsid w:val="00131F42"/>
    <w:rsid w:val="001344BD"/>
    <w:rsid w:val="001401E9"/>
    <w:rsid w:val="00141636"/>
    <w:rsid w:val="00142C0E"/>
    <w:rsid w:val="00145205"/>
    <w:rsid w:val="00152A44"/>
    <w:rsid w:val="00153565"/>
    <w:rsid w:val="0016388A"/>
    <w:rsid w:val="00172A6A"/>
    <w:rsid w:val="001739F2"/>
    <w:rsid w:val="00186003"/>
    <w:rsid w:val="00190AC2"/>
    <w:rsid w:val="001958C5"/>
    <w:rsid w:val="00195E85"/>
    <w:rsid w:val="00196C27"/>
    <w:rsid w:val="001A1E84"/>
    <w:rsid w:val="001A2F46"/>
    <w:rsid w:val="001A513E"/>
    <w:rsid w:val="001A7670"/>
    <w:rsid w:val="001C67E1"/>
    <w:rsid w:val="001D33F9"/>
    <w:rsid w:val="00205C23"/>
    <w:rsid w:val="002111F3"/>
    <w:rsid w:val="00211669"/>
    <w:rsid w:val="00213613"/>
    <w:rsid w:val="00217550"/>
    <w:rsid w:val="002242F0"/>
    <w:rsid w:val="002251A9"/>
    <w:rsid w:val="002267BB"/>
    <w:rsid w:val="002326A2"/>
    <w:rsid w:val="002421EE"/>
    <w:rsid w:val="00242497"/>
    <w:rsid w:val="00261AE8"/>
    <w:rsid w:val="00267128"/>
    <w:rsid w:val="00273D09"/>
    <w:rsid w:val="00290A77"/>
    <w:rsid w:val="002B66B2"/>
    <w:rsid w:val="002C073F"/>
    <w:rsid w:val="002C4520"/>
    <w:rsid w:val="002D21C8"/>
    <w:rsid w:val="002D56B5"/>
    <w:rsid w:val="002E12E0"/>
    <w:rsid w:val="002E7E67"/>
    <w:rsid w:val="002F4E21"/>
    <w:rsid w:val="002F6DE6"/>
    <w:rsid w:val="003007EB"/>
    <w:rsid w:val="00301B65"/>
    <w:rsid w:val="00302AFC"/>
    <w:rsid w:val="003119DE"/>
    <w:rsid w:val="00316FF0"/>
    <w:rsid w:val="00317EF9"/>
    <w:rsid w:val="0032142F"/>
    <w:rsid w:val="00322510"/>
    <w:rsid w:val="003356DA"/>
    <w:rsid w:val="00340277"/>
    <w:rsid w:val="00354C03"/>
    <w:rsid w:val="003558A6"/>
    <w:rsid w:val="00361C28"/>
    <w:rsid w:val="00364507"/>
    <w:rsid w:val="00367931"/>
    <w:rsid w:val="0037394A"/>
    <w:rsid w:val="00383ABD"/>
    <w:rsid w:val="00384B2C"/>
    <w:rsid w:val="003A1819"/>
    <w:rsid w:val="003A2E3F"/>
    <w:rsid w:val="003C6E21"/>
    <w:rsid w:val="003D07E5"/>
    <w:rsid w:val="003D7922"/>
    <w:rsid w:val="004016F8"/>
    <w:rsid w:val="0040491F"/>
    <w:rsid w:val="00405CB0"/>
    <w:rsid w:val="0040601A"/>
    <w:rsid w:val="00415979"/>
    <w:rsid w:val="004175B6"/>
    <w:rsid w:val="00421E4F"/>
    <w:rsid w:val="00427E33"/>
    <w:rsid w:val="00434B66"/>
    <w:rsid w:val="00435859"/>
    <w:rsid w:val="00442577"/>
    <w:rsid w:val="004458AE"/>
    <w:rsid w:val="0047532F"/>
    <w:rsid w:val="0048122D"/>
    <w:rsid w:val="004869CC"/>
    <w:rsid w:val="00495175"/>
    <w:rsid w:val="004A5E92"/>
    <w:rsid w:val="004A7242"/>
    <w:rsid w:val="004B286B"/>
    <w:rsid w:val="004B40CF"/>
    <w:rsid w:val="004C3E03"/>
    <w:rsid w:val="004D3D51"/>
    <w:rsid w:val="004D4B2F"/>
    <w:rsid w:val="004E1725"/>
    <w:rsid w:val="004F1189"/>
    <w:rsid w:val="004F3CF0"/>
    <w:rsid w:val="004F3D77"/>
    <w:rsid w:val="00506C93"/>
    <w:rsid w:val="0052202E"/>
    <w:rsid w:val="00523D4E"/>
    <w:rsid w:val="00524FC1"/>
    <w:rsid w:val="0055448A"/>
    <w:rsid w:val="005545D7"/>
    <w:rsid w:val="00562804"/>
    <w:rsid w:val="005632FD"/>
    <w:rsid w:val="0057038E"/>
    <w:rsid w:val="00571279"/>
    <w:rsid w:val="00582551"/>
    <w:rsid w:val="005866C1"/>
    <w:rsid w:val="00586F3B"/>
    <w:rsid w:val="00586FE9"/>
    <w:rsid w:val="00591F3A"/>
    <w:rsid w:val="005A0718"/>
    <w:rsid w:val="005A4738"/>
    <w:rsid w:val="005A74C5"/>
    <w:rsid w:val="005B2F75"/>
    <w:rsid w:val="005B3279"/>
    <w:rsid w:val="005B65D3"/>
    <w:rsid w:val="005C76B4"/>
    <w:rsid w:val="005D589B"/>
    <w:rsid w:val="005E3F28"/>
    <w:rsid w:val="005E48C0"/>
    <w:rsid w:val="005E71D5"/>
    <w:rsid w:val="005F0735"/>
    <w:rsid w:val="00602579"/>
    <w:rsid w:val="00611CFE"/>
    <w:rsid w:val="006153EF"/>
    <w:rsid w:val="00630533"/>
    <w:rsid w:val="0063315E"/>
    <w:rsid w:val="00635AA0"/>
    <w:rsid w:val="006379B9"/>
    <w:rsid w:val="00641952"/>
    <w:rsid w:val="0064661C"/>
    <w:rsid w:val="00647A29"/>
    <w:rsid w:val="006844AC"/>
    <w:rsid w:val="00684B81"/>
    <w:rsid w:val="0069494F"/>
    <w:rsid w:val="006A0686"/>
    <w:rsid w:val="006A4578"/>
    <w:rsid w:val="006A7012"/>
    <w:rsid w:val="006B0496"/>
    <w:rsid w:val="006C40D2"/>
    <w:rsid w:val="006D22C2"/>
    <w:rsid w:val="006E15EB"/>
    <w:rsid w:val="006F2ABA"/>
    <w:rsid w:val="00704D72"/>
    <w:rsid w:val="007102EE"/>
    <w:rsid w:val="00723260"/>
    <w:rsid w:val="007240E0"/>
    <w:rsid w:val="00745740"/>
    <w:rsid w:val="00746557"/>
    <w:rsid w:val="00752F39"/>
    <w:rsid w:val="00755502"/>
    <w:rsid w:val="00756344"/>
    <w:rsid w:val="00762612"/>
    <w:rsid w:val="007646AF"/>
    <w:rsid w:val="00765A88"/>
    <w:rsid w:val="007736D9"/>
    <w:rsid w:val="00773E0C"/>
    <w:rsid w:val="00775808"/>
    <w:rsid w:val="007819D1"/>
    <w:rsid w:val="0078345D"/>
    <w:rsid w:val="0078375C"/>
    <w:rsid w:val="00784B1C"/>
    <w:rsid w:val="00792F9B"/>
    <w:rsid w:val="007A175D"/>
    <w:rsid w:val="007B7571"/>
    <w:rsid w:val="007C3CCF"/>
    <w:rsid w:val="007D208D"/>
    <w:rsid w:val="007D315F"/>
    <w:rsid w:val="007E274E"/>
    <w:rsid w:val="007E5FA0"/>
    <w:rsid w:val="008015D6"/>
    <w:rsid w:val="0080527C"/>
    <w:rsid w:val="008057B0"/>
    <w:rsid w:val="00814558"/>
    <w:rsid w:val="00820266"/>
    <w:rsid w:val="00823D10"/>
    <w:rsid w:val="00832315"/>
    <w:rsid w:val="00834CDB"/>
    <w:rsid w:val="00853536"/>
    <w:rsid w:val="008627AA"/>
    <w:rsid w:val="00872846"/>
    <w:rsid w:val="00874FEA"/>
    <w:rsid w:val="00877550"/>
    <w:rsid w:val="008966B7"/>
    <w:rsid w:val="008A0EBE"/>
    <w:rsid w:val="008A24C7"/>
    <w:rsid w:val="008B20CF"/>
    <w:rsid w:val="008B3A94"/>
    <w:rsid w:val="008B4328"/>
    <w:rsid w:val="008B54FA"/>
    <w:rsid w:val="008C431F"/>
    <w:rsid w:val="008C5673"/>
    <w:rsid w:val="008D174D"/>
    <w:rsid w:val="008E1BFB"/>
    <w:rsid w:val="008F0704"/>
    <w:rsid w:val="00901158"/>
    <w:rsid w:val="00902D9F"/>
    <w:rsid w:val="0091103C"/>
    <w:rsid w:val="00913119"/>
    <w:rsid w:val="00913F49"/>
    <w:rsid w:val="00921711"/>
    <w:rsid w:val="00935632"/>
    <w:rsid w:val="00943A12"/>
    <w:rsid w:val="00945419"/>
    <w:rsid w:val="009456D3"/>
    <w:rsid w:val="00945A8A"/>
    <w:rsid w:val="00970966"/>
    <w:rsid w:val="00974EF7"/>
    <w:rsid w:val="009851BA"/>
    <w:rsid w:val="00991BA9"/>
    <w:rsid w:val="00996249"/>
    <w:rsid w:val="009A3645"/>
    <w:rsid w:val="009A5997"/>
    <w:rsid w:val="009D3D56"/>
    <w:rsid w:val="009E1223"/>
    <w:rsid w:val="009E1B92"/>
    <w:rsid w:val="009E7B7A"/>
    <w:rsid w:val="00A00A82"/>
    <w:rsid w:val="00A112A4"/>
    <w:rsid w:val="00A12512"/>
    <w:rsid w:val="00A16C93"/>
    <w:rsid w:val="00A40C38"/>
    <w:rsid w:val="00A41454"/>
    <w:rsid w:val="00A479CF"/>
    <w:rsid w:val="00A51739"/>
    <w:rsid w:val="00A5629F"/>
    <w:rsid w:val="00A66326"/>
    <w:rsid w:val="00A7466C"/>
    <w:rsid w:val="00A77552"/>
    <w:rsid w:val="00A96910"/>
    <w:rsid w:val="00AB3288"/>
    <w:rsid w:val="00AC0455"/>
    <w:rsid w:val="00AC2CF3"/>
    <w:rsid w:val="00AD4ECC"/>
    <w:rsid w:val="00AD698E"/>
    <w:rsid w:val="00AE425E"/>
    <w:rsid w:val="00AE6F9F"/>
    <w:rsid w:val="00AF35D2"/>
    <w:rsid w:val="00AF4046"/>
    <w:rsid w:val="00AF5959"/>
    <w:rsid w:val="00B046A1"/>
    <w:rsid w:val="00B12E17"/>
    <w:rsid w:val="00B16742"/>
    <w:rsid w:val="00B16F25"/>
    <w:rsid w:val="00B171B3"/>
    <w:rsid w:val="00B17827"/>
    <w:rsid w:val="00B26FAD"/>
    <w:rsid w:val="00B27018"/>
    <w:rsid w:val="00B32938"/>
    <w:rsid w:val="00B527C1"/>
    <w:rsid w:val="00B6535F"/>
    <w:rsid w:val="00B75725"/>
    <w:rsid w:val="00B86E32"/>
    <w:rsid w:val="00B90F90"/>
    <w:rsid w:val="00B95EFD"/>
    <w:rsid w:val="00BA5235"/>
    <w:rsid w:val="00BB1684"/>
    <w:rsid w:val="00BB1BCC"/>
    <w:rsid w:val="00BB2C01"/>
    <w:rsid w:val="00BC1C88"/>
    <w:rsid w:val="00BD1EF6"/>
    <w:rsid w:val="00BD6864"/>
    <w:rsid w:val="00BE2B29"/>
    <w:rsid w:val="00BE48EF"/>
    <w:rsid w:val="00C0099A"/>
    <w:rsid w:val="00C023DD"/>
    <w:rsid w:val="00C04BF8"/>
    <w:rsid w:val="00C055F6"/>
    <w:rsid w:val="00C1290B"/>
    <w:rsid w:val="00C16969"/>
    <w:rsid w:val="00C26A8B"/>
    <w:rsid w:val="00C351CB"/>
    <w:rsid w:val="00C47FE0"/>
    <w:rsid w:val="00C63E3B"/>
    <w:rsid w:val="00C67F34"/>
    <w:rsid w:val="00C81CF4"/>
    <w:rsid w:val="00C82C60"/>
    <w:rsid w:val="00C84CA2"/>
    <w:rsid w:val="00C856A3"/>
    <w:rsid w:val="00C921CF"/>
    <w:rsid w:val="00C92854"/>
    <w:rsid w:val="00CA40A3"/>
    <w:rsid w:val="00CB3B4E"/>
    <w:rsid w:val="00CC3463"/>
    <w:rsid w:val="00CC6C8B"/>
    <w:rsid w:val="00CD0C92"/>
    <w:rsid w:val="00CE388C"/>
    <w:rsid w:val="00CE4B29"/>
    <w:rsid w:val="00CF673B"/>
    <w:rsid w:val="00D03F84"/>
    <w:rsid w:val="00D212EA"/>
    <w:rsid w:val="00D26415"/>
    <w:rsid w:val="00D36C03"/>
    <w:rsid w:val="00D415EA"/>
    <w:rsid w:val="00D43E8C"/>
    <w:rsid w:val="00D540A4"/>
    <w:rsid w:val="00D5429B"/>
    <w:rsid w:val="00D57C22"/>
    <w:rsid w:val="00D70E7D"/>
    <w:rsid w:val="00D7205C"/>
    <w:rsid w:val="00D75DF4"/>
    <w:rsid w:val="00D900EC"/>
    <w:rsid w:val="00D92B08"/>
    <w:rsid w:val="00D92C69"/>
    <w:rsid w:val="00D94549"/>
    <w:rsid w:val="00D94FBA"/>
    <w:rsid w:val="00DA3CB1"/>
    <w:rsid w:val="00DA4E3A"/>
    <w:rsid w:val="00DB3B5D"/>
    <w:rsid w:val="00DC735C"/>
    <w:rsid w:val="00DD4167"/>
    <w:rsid w:val="00DD5693"/>
    <w:rsid w:val="00DD5E14"/>
    <w:rsid w:val="00DE4374"/>
    <w:rsid w:val="00DE6BF9"/>
    <w:rsid w:val="00DF43E6"/>
    <w:rsid w:val="00DF5273"/>
    <w:rsid w:val="00DF6C32"/>
    <w:rsid w:val="00E00C41"/>
    <w:rsid w:val="00E17CD4"/>
    <w:rsid w:val="00E207AA"/>
    <w:rsid w:val="00E25964"/>
    <w:rsid w:val="00E34815"/>
    <w:rsid w:val="00E356CB"/>
    <w:rsid w:val="00E45F7F"/>
    <w:rsid w:val="00E55C67"/>
    <w:rsid w:val="00E60F12"/>
    <w:rsid w:val="00E63619"/>
    <w:rsid w:val="00E65BE8"/>
    <w:rsid w:val="00E8536F"/>
    <w:rsid w:val="00E91B89"/>
    <w:rsid w:val="00E926F7"/>
    <w:rsid w:val="00E97A26"/>
    <w:rsid w:val="00EA3516"/>
    <w:rsid w:val="00EB195A"/>
    <w:rsid w:val="00EC00CF"/>
    <w:rsid w:val="00EC2BBD"/>
    <w:rsid w:val="00EC7BC1"/>
    <w:rsid w:val="00EE07A9"/>
    <w:rsid w:val="00EE32EA"/>
    <w:rsid w:val="00F03435"/>
    <w:rsid w:val="00F17995"/>
    <w:rsid w:val="00F26204"/>
    <w:rsid w:val="00F26B6F"/>
    <w:rsid w:val="00F37D01"/>
    <w:rsid w:val="00F4123F"/>
    <w:rsid w:val="00F53953"/>
    <w:rsid w:val="00F57087"/>
    <w:rsid w:val="00F61D0E"/>
    <w:rsid w:val="00F64642"/>
    <w:rsid w:val="00F661A0"/>
    <w:rsid w:val="00F661CC"/>
    <w:rsid w:val="00F6638B"/>
    <w:rsid w:val="00F75BDB"/>
    <w:rsid w:val="00F8073D"/>
    <w:rsid w:val="00F83079"/>
    <w:rsid w:val="00F83F9C"/>
    <w:rsid w:val="00F84B7E"/>
    <w:rsid w:val="00F903C3"/>
    <w:rsid w:val="00F94BAE"/>
    <w:rsid w:val="00FA1F65"/>
    <w:rsid w:val="00FA308C"/>
    <w:rsid w:val="00FA3559"/>
    <w:rsid w:val="00FA361D"/>
    <w:rsid w:val="00FA6D8D"/>
    <w:rsid w:val="00FA7216"/>
    <w:rsid w:val="00FA7E1B"/>
    <w:rsid w:val="00FB4982"/>
    <w:rsid w:val="00FD4677"/>
    <w:rsid w:val="00FD6B09"/>
    <w:rsid w:val="00FD78CD"/>
    <w:rsid w:val="00FE2EB7"/>
    <w:rsid w:val="00FF350B"/>
    <w:rsid w:val="00FF4818"/>
    <w:rsid w:val="00FF51B3"/>
    <w:rsid w:val="00FF55B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E9DBFC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DF5273"/>
    <w:rPr>
      <w:rFonts w:eastAsia="MS Mincho"/>
      <w:sz w:val="24"/>
      <w:szCs w:val="24"/>
    </w:rPr>
  </w:style>
  <w:style w:type="paragraph" w:styleId="Kop1">
    <w:name w:val="heading 1"/>
    <w:basedOn w:val="Standaard"/>
    <w:next w:val="Standaard"/>
    <w:link w:val="Kop1Char"/>
    <w:uiPriority w:val="99"/>
    <w:qFormat/>
    <w:rsid w:val="00A77552"/>
    <w:pPr>
      <w:keepNext/>
      <w:keepLines/>
      <w:spacing w:before="480"/>
      <w:outlineLvl w:val="0"/>
    </w:pPr>
    <w:rPr>
      <w:rFonts w:ascii="Cambria" w:eastAsia="MS Gothi" w:hAnsi="Cambria"/>
      <w:b/>
      <w:bCs/>
      <w:color w:val="345A8A"/>
      <w:sz w:val="32"/>
      <w:szCs w:val="32"/>
    </w:rPr>
  </w:style>
  <w:style w:type="paragraph" w:styleId="Kop2">
    <w:name w:val="heading 2"/>
    <w:basedOn w:val="Standaard"/>
    <w:next w:val="Standaard"/>
    <w:link w:val="Kop2Char"/>
    <w:uiPriority w:val="99"/>
    <w:qFormat/>
    <w:rsid w:val="00B17827"/>
    <w:pPr>
      <w:keepNext/>
      <w:spacing w:before="240" w:after="60"/>
      <w:outlineLvl w:val="1"/>
    </w:pPr>
    <w:rPr>
      <w:rFonts w:ascii="Arial" w:eastAsia="Calibri" w:hAnsi="Arial"/>
      <w:b/>
      <w:bCs/>
      <w:i/>
      <w:iCs/>
      <w:sz w:val="28"/>
      <w:szCs w:val="28"/>
    </w:rPr>
  </w:style>
  <w:style w:type="paragraph" w:styleId="Kop3">
    <w:name w:val="heading 3"/>
    <w:basedOn w:val="Standaard"/>
    <w:next w:val="Standaard"/>
    <w:link w:val="Kop3Char"/>
    <w:uiPriority w:val="99"/>
    <w:qFormat/>
    <w:rsid w:val="00A5629F"/>
    <w:pPr>
      <w:keepNext/>
      <w:keepLines/>
      <w:spacing w:before="200"/>
      <w:outlineLvl w:val="2"/>
    </w:pPr>
    <w:rPr>
      <w:rFonts w:ascii="Cambria" w:eastAsia="MS Gothi" w:hAnsi="Cambria"/>
      <w:b/>
      <w:bCs/>
      <w:color w:val="4F81BD"/>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A77552"/>
    <w:rPr>
      <w:rFonts w:ascii="Cambria" w:eastAsia="MS Gothi" w:hAnsi="Cambria"/>
      <w:b/>
      <w:color w:val="345A8A"/>
      <w:sz w:val="32"/>
      <w:lang w:eastAsia="nl-NL"/>
    </w:rPr>
  </w:style>
  <w:style w:type="character" w:customStyle="1" w:styleId="Kop2Char">
    <w:name w:val="Kop 2 Char"/>
    <w:basedOn w:val="Standaardalinea-lettertype"/>
    <w:link w:val="Kop2"/>
    <w:uiPriority w:val="99"/>
    <w:locked/>
    <w:rsid w:val="00B17827"/>
    <w:rPr>
      <w:rFonts w:ascii="Arial" w:hAnsi="Arial"/>
      <w:b/>
      <w:i/>
      <w:sz w:val="28"/>
    </w:rPr>
  </w:style>
  <w:style w:type="character" w:customStyle="1" w:styleId="Kop3Char">
    <w:name w:val="Kop 3 Char"/>
    <w:basedOn w:val="Standaardalinea-lettertype"/>
    <w:link w:val="Kop3"/>
    <w:uiPriority w:val="99"/>
    <w:locked/>
    <w:rsid w:val="00A5629F"/>
    <w:rPr>
      <w:rFonts w:ascii="Cambria" w:eastAsia="MS Gothi" w:hAnsi="Cambria"/>
      <w:b/>
      <w:color w:val="4F81BD"/>
      <w:sz w:val="24"/>
      <w:lang w:eastAsia="nl-NL"/>
    </w:rPr>
  </w:style>
  <w:style w:type="paragraph" w:customStyle="1" w:styleId="Lijstalinea1">
    <w:name w:val="Lijstalinea1"/>
    <w:basedOn w:val="Standaard"/>
    <w:uiPriority w:val="99"/>
    <w:rsid w:val="006B0496"/>
    <w:pPr>
      <w:spacing w:line="360" w:lineRule="auto"/>
      <w:ind w:left="720"/>
      <w:contextualSpacing/>
    </w:pPr>
    <w:rPr>
      <w:rFonts w:eastAsia="Times New Roman"/>
      <w:sz w:val="23"/>
    </w:rPr>
  </w:style>
  <w:style w:type="paragraph" w:customStyle="1" w:styleId="Cataract1">
    <w:name w:val="Cataract 1"/>
    <w:basedOn w:val="Standaard"/>
    <w:uiPriority w:val="99"/>
    <w:rsid w:val="006B0496"/>
    <w:rPr>
      <w:rFonts w:eastAsia="Times New Roman"/>
      <w:b/>
      <w:sz w:val="32"/>
      <w:szCs w:val="32"/>
    </w:rPr>
  </w:style>
  <w:style w:type="paragraph" w:styleId="Tekstzonderopmaak">
    <w:name w:val="Plain Text"/>
    <w:basedOn w:val="Standaard"/>
    <w:link w:val="TekstzonderopmaakChar"/>
    <w:uiPriority w:val="99"/>
    <w:rsid w:val="006B0496"/>
    <w:rPr>
      <w:rFonts w:ascii="Courier New" w:eastAsia="Times New Roman" w:hAnsi="Courier New"/>
      <w:color w:val="000000"/>
      <w:sz w:val="21"/>
      <w:szCs w:val="21"/>
    </w:rPr>
  </w:style>
  <w:style w:type="character" w:customStyle="1" w:styleId="TekstzonderopmaakChar">
    <w:name w:val="Tekst zonder opmaak Char"/>
    <w:basedOn w:val="Standaardalinea-lettertype"/>
    <w:link w:val="Tekstzonderopmaak"/>
    <w:uiPriority w:val="99"/>
    <w:locked/>
    <w:rsid w:val="006B0496"/>
    <w:rPr>
      <w:rFonts w:ascii="Courier New" w:hAnsi="Courier New"/>
      <w:color w:val="000000"/>
      <w:sz w:val="21"/>
    </w:rPr>
  </w:style>
  <w:style w:type="paragraph" w:styleId="Koptekst">
    <w:name w:val="header"/>
    <w:basedOn w:val="Standaard"/>
    <w:link w:val="KoptekstChar"/>
    <w:uiPriority w:val="99"/>
    <w:rsid w:val="006B0496"/>
    <w:pPr>
      <w:tabs>
        <w:tab w:val="center" w:pos="4536"/>
        <w:tab w:val="right" w:pos="9072"/>
      </w:tabs>
      <w:spacing w:line="280" w:lineRule="atLeast"/>
    </w:pPr>
    <w:rPr>
      <w:rFonts w:ascii="TheSansOffice" w:eastAsia="Calibri" w:hAnsi="TheSansOffice"/>
    </w:rPr>
  </w:style>
  <w:style w:type="character" w:customStyle="1" w:styleId="KoptekstChar">
    <w:name w:val="Koptekst Char"/>
    <w:basedOn w:val="Standaardalinea-lettertype"/>
    <w:link w:val="Koptekst"/>
    <w:uiPriority w:val="99"/>
    <w:locked/>
    <w:rsid w:val="006B0496"/>
    <w:rPr>
      <w:rFonts w:ascii="TheSansOffice" w:hAnsi="TheSansOffice"/>
      <w:sz w:val="24"/>
    </w:rPr>
  </w:style>
  <w:style w:type="paragraph" w:customStyle="1" w:styleId="MatenLabels">
    <w:name w:val="MatenLabels"/>
    <w:basedOn w:val="Standaard"/>
    <w:uiPriority w:val="99"/>
    <w:rsid w:val="006B0496"/>
    <w:pPr>
      <w:tabs>
        <w:tab w:val="right" w:pos="-284"/>
      </w:tabs>
      <w:spacing w:line="200" w:lineRule="atLeast"/>
      <w:jc w:val="right"/>
    </w:pPr>
    <w:rPr>
      <w:rFonts w:ascii="TheSansOffice" w:eastAsia="Times New Roman" w:hAnsi="TheSansOffice"/>
      <w:b/>
      <w:bCs/>
      <w:sz w:val="16"/>
    </w:rPr>
  </w:style>
  <w:style w:type="paragraph" w:customStyle="1" w:styleId="Maten">
    <w:name w:val="Maten"/>
    <w:basedOn w:val="Standaard"/>
    <w:uiPriority w:val="99"/>
    <w:rsid w:val="006B0496"/>
    <w:pPr>
      <w:tabs>
        <w:tab w:val="right" w:pos="-284"/>
      </w:tabs>
      <w:spacing w:line="200" w:lineRule="atLeast"/>
      <w:jc w:val="right"/>
    </w:pPr>
    <w:rPr>
      <w:rFonts w:ascii="TheSansOffice" w:eastAsia="Times New Roman" w:hAnsi="TheSansOffice"/>
      <w:sz w:val="16"/>
    </w:rPr>
  </w:style>
  <w:style w:type="paragraph" w:styleId="Tekstopmerking">
    <w:name w:val="annotation text"/>
    <w:basedOn w:val="Standaard"/>
    <w:link w:val="TekstopmerkingChar"/>
    <w:uiPriority w:val="99"/>
    <w:rsid w:val="006B0496"/>
    <w:rPr>
      <w:rFonts w:ascii="Cambria" w:hAnsi="Cambria"/>
      <w:sz w:val="20"/>
      <w:szCs w:val="20"/>
    </w:rPr>
  </w:style>
  <w:style w:type="character" w:customStyle="1" w:styleId="TekstopmerkingChar">
    <w:name w:val="Tekst opmerking Char"/>
    <w:basedOn w:val="Standaardalinea-lettertype"/>
    <w:link w:val="Tekstopmerking"/>
    <w:uiPriority w:val="99"/>
    <w:locked/>
    <w:rsid w:val="006B0496"/>
    <w:rPr>
      <w:rFonts w:ascii="Cambria" w:eastAsia="MS Mincho" w:hAnsi="Cambria"/>
      <w:sz w:val="20"/>
      <w:lang w:eastAsia="nl-NL"/>
    </w:rPr>
  </w:style>
  <w:style w:type="paragraph" w:styleId="Lijstalinea">
    <w:name w:val="List Paragraph"/>
    <w:basedOn w:val="Standaard"/>
    <w:uiPriority w:val="34"/>
    <w:qFormat/>
    <w:rsid w:val="006B0496"/>
    <w:pPr>
      <w:ind w:left="720"/>
      <w:contextualSpacing/>
    </w:pPr>
  </w:style>
  <w:style w:type="paragraph" w:customStyle="1" w:styleId="Default">
    <w:name w:val="Default"/>
    <w:uiPriority w:val="99"/>
    <w:rsid w:val="00EE32EA"/>
    <w:pPr>
      <w:autoSpaceDE w:val="0"/>
      <w:autoSpaceDN w:val="0"/>
      <w:adjustRightInd w:val="0"/>
    </w:pPr>
    <w:rPr>
      <w:rFonts w:cs="Calibri"/>
      <w:color w:val="000000"/>
      <w:sz w:val="24"/>
      <w:szCs w:val="24"/>
      <w:lang w:eastAsia="en-US"/>
    </w:rPr>
  </w:style>
  <w:style w:type="paragraph" w:styleId="Voetnoottekst">
    <w:name w:val="footnote text"/>
    <w:basedOn w:val="Standaard"/>
    <w:link w:val="VoetnoottekstChar"/>
    <w:uiPriority w:val="99"/>
    <w:rsid w:val="00B95EFD"/>
    <w:rPr>
      <w:sz w:val="20"/>
      <w:szCs w:val="20"/>
    </w:rPr>
  </w:style>
  <w:style w:type="character" w:customStyle="1" w:styleId="VoetnoottekstChar">
    <w:name w:val="Voetnoottekst Char"/>
    <w:basedOn w:val="Standaardalinea-lettertype"/>
    <w:link w:val="Voetnoottekst"/>
    <w:uiPriority w:val="99"/>
    <w:locked/>
    <w:rsid w:val="00B95EFD"/>
    <w:rPr>
      <w:rFonts w:eastAsia="MS Mincho"/>
      <w:sz w:val="20"/>
      <w:lang w:eastAsia="nl-NL"/>
    </w:rPr>
  </w:style>
  <w:style w:type="character" w:styleId="Voetnootmarkering">
    <w:name w:val="footnote reference"/>
    <w:basedOn w:val="Standaardalinea-lettertype"/>
    <w:uiPriority w:val="99"/>
    <w:rsid w:val="00B95EFD"/>
    <w:rPr>
      <w:rFonts w:cs="Times New Roman"/>
      <w:vertAlign w:val="superscript"/>
    </w:rPr>
  </w:style>
  <w:style w:type="paragraph" w:styleId="Voettekst">
    <w:name w:val="footer"/>
    <w:basedOn w:val="Standaard"/>
    <w:link w:val="VoettekstChar"/>
    <w:uiPriority w:val="99"/>
    <w:rsid w:val="00A12512"/>
    <w:pPr>
      <w:tabs>
        <w:tab w:val="center" w:pos="4536"/>
        <w:tab w:val="right" w:pos="9072"/>
      </w:tabs>
    </w:pPr>
  </w:style>
  <w:style w:type="character" w:customStyle="1" w:styleId="VoettekstChar">
    <w:name w:val="Voettekst Char"/>
    <w:basedOn w:val="Standaardalinea-lettertype"/>
    <w:link w:val="Voettekst"/>
    <w:uiPriority w:val="99"/>
    <w:locked/>
    <w:rsid w:val="00A12512"/>
    <w:rPr>
      <w:rFonts w:eastAsia="MS Mincho"/>
      <w:sz w:val="24"/>
      <w:lang w:eastAsia="nl-NL"/>
    </w:rPr>
  </w:style>
  <w:style w:type="character" w:styleId="Verwijzingopmerking">
    <w:name w:val="annotation reference"/>
    <w:basedOn w:val="Standaardalinea-lettertype"/>
    <w:uiPriority w:val="99"/>
    <w:semiHidden/>
    <w:rsid w:val="00E207AA"/>
    <w:rPr>
      <w:rFonts w:cs="Times New Roman"/>
      <w:sz w:val="16"/>
    </w:rPr>
  </w:style>
  <w:style w:type="paragraph" w:styleId="Onderwerpvanopmerking">
    <w:name w:val="annotation subject"/>
    <w:basedOn w:val="Tekstopmerking"/>
    <w:next w:val="Tekstopmerking"/>
    <w:link w:val="OnderwerpvanopmerkingChar"/>
    <w:uiPriority w:val="99"/>
    <w:semiHidden/>
    <w:rsid w:val="00E207AA"/>
    <w:rPr>
      <w:b/>
      <w:bCs/>
    </w:rPr>
  </w:style>
  <w:style w:type="character" w:customStyle="1" w:styleId="OnderwerpvanopmerkingChar">
    <w:name w:val="Onderwerp van opmerking Char"/>
    <w:basedOn w:val="TekstopmerkingChar"/>
    <w:link w:val="Onderwerpvanopmerking"/>
    <w:uiPriority w:val="99"/>
    <w:semiHidden/>
    <w:locked/>
    <w:rsid w:val="00E207AA"/>
    <w:rPr>
      <w:rFonts w:ascii="Cambria" w:eastAsia="MS Mincho" w:hAnsi="Cambria"/>
      <w:b/>
      <w:sz w:val="20"/>
      <w:lang w:eastAsia="nl-NL"/>
    </w:rPr>
  </w:style>
  <w:style w:type="paragraph" w:styleId="Ballontekst">
    <w:name w:val="Balloon Text"/>
    <w:basedOn w:val="Standaard"/>
    <w:link w:val="BallontekstChar"/>
    <w:uiPriority w:val="99"/>
    <w:semiHidden/>
    <w:rsid w:val="00E207AA"/>
    <w:rPr>
      <w:rFonts w:ascii="Tahoma" w:hAnsi="Tahoma"/>
      <w:sz w:val="16"/>
      <w:szCs w:val="16"/>
    </w:rPr>
  </w:style>
  <w:style w:type="character" w:customStyle="1" w:styleId="BallontekstChar">
    <w:name w:val="Ballontekst Char"/>
    <w:basedOn w:val="Standaardalinea-lettertype"/>
    <w:link w:val="Ballontekst"/>
    <w:uiPriority w:val="99"/>
    <w:semiHidden/>
    <w:locked/>
    <w:rsid w:val="00E207AA"/>
    <w:rPr>
      <w:rFonts w:ascii="Tahoma" w:eastAsia="MS Mincho" w:hAnsi="Tahoma"/>
      <w:sz w:val="16"/>
      <w:lang w:eastAsia="nl-NL"/>
    </w:rPr>
  </w:style>
  <w:style w:type="table" w:styleId="Tabelraster">
    <w:name w:val="Table Grid"/>
    <w:basedOn w:val="Standaardtabel"/>
    <w:uiPriority w:val="99"/>
    <w:rsid w:val="003D07E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rsid w:val="00C26A8B"/>
    <w:pPr>
      <w:spacing w:before="100" w:beforeAutospacing="1" w:after="100" w:afterAutospacing="1"/>
    </w:pPr>
    <w:rPr>
      <w:rFonts w:ascii="Times" w:eastAsia="Calibri" w:hAnsi="Times"/>
      <w:sz w:val="20"/>
      <w:szCs w:val="20"/>
    </w:rPr>
  </w:style>
  <w:style w:type="paragraph" w:styleId="Geenafstand">
    <w:name w:val="No Spacing"/>
    <w:uiPriority w:val="99"/>
    <w:qFormat/>
    <w:rsid w:val="00DC735C"/>
    <w:rPr>
      <w:lang w:eastAsia="en-US"/>
    </w:rPr>
  </w:style>
  <w:style w:type="character" w:styleId="Zwaar">
    <w:name w:val="Strong"/>
    <w:basedOn w:val="Standaardalinea-lettertype"/>
    <w:uiPriority w:val="99"/>
    <w:qFormat/>
    <w:rsid w:val="00421E4F"/>
    <w:rPr>
      <w:rFonts w:cs="Times New Roman"/>
      <w:b/>
    </w:rPr>
  </w:style>
  <w:style w:type="paragraph" w:styleId="Plattetekst">
    <w:name w:val="Body Text"/>
    <w:basedOn w:val="Standaard"/>
    <w:link w:val="PlattetekstChar"/>
    <w:uiPriority w:val="99"/>
    <w:rsid w:val="00037B74"/>
    <w:rPr>
      <w:rFonts w:ascii="Arial" w:eastAsia="Calibri" w:hAnsi="Arial"/>
      <w:sz w:val="20"/>
      <w:szCs w:val="20"/>
    </w:rPr>
  </w:style>
  <w:style w:type="character" w:customStyle="1" w:styleId="PlattetekstChar">
    <w:name w:val="Platte tekst Char"/>
    <w:basedOn w:val="Standaardalinea-lettertype"/>
    <w:link w:val="Plattetekst"/>
    <w:uiPriority w:val="99"/>
    <w:locked/>
    <w:rsid w:val="00037B74"/>
    <w:rPr>
      <w:rFonts w:ascii="Arial" w:hAnsi="Arial"/>
      <w:sz w:val="20"/>
      <w:lang w:eastAsia="nl-NL"/>
    </w:rPr>
  </w:style>
  <w:style w:type="paragraph" w:customStyle="1" w:styleId="uitlegnaam">
    <w:name w:val="uitleg_naam"/>
    <w:basedOn w:val="Bijschrift"/>
    <w:uiPriority w:val="99"/>
    <w:rsid w:val="00037B74"/>
    <w:pPr>
      <w:spacing w:before="120" w:after="120"/>
    </w:pPr>
    <w:rPr>
      <w:rFonts w:ascii="Conga" w:eastAsia="Times New Roman" w:hAnsi="Conga" w:cs="Arial"/>
      <w:b w:val="0"/>
      <w:bCs w:val="0"/>
      <w:iCs/>
      <w:smallCaps/>
      <w:noProof/>
      <w:color w:val="auto"/>
      <w:kern w:val="32"/>
      <w:sz w:val="22"/>
      <w:szCs w:val="26"/>
    </w:rPr>
  </w:style>
  <w:style w:type="paragraph" w:styleId="Bijschrift">
    <w:name w:val="caption"/>
    <w:basedOn w:val="Standaard"/>
    <w:next w:val="Standaard"/>
    <w:uiPriority w:val="99"/>
    <w:qFormat/>
    <w:rsid w:val="00037B74"/>
    <w:pPr>
      <w:spacing w:after="200"/>
    </w:pPr>
    <w:rPr>
      <w:b/>
      <w:bCs/>
      <w:color w:val="4F81BD"/>
      <w:sz w:val="18"/>
      <w:szCs w:val="18"/>
    </w:rPr>
  </w:style>
  <w:style w:type="paragraph" w:styleId="Revisie">
    <w:name w:val="Revision"/>
    <w:hidden/>
    <w:uiPriority w:val="99"/>
    <w:semiHidden/>
    <w:rsid w:val="00AF5959"/>
    <w:rPr>
      <w:rFonts w:eastAsia="MS Mincho"/>
      <w:sz w:val="24"/>
      <w:szCs w:val="24"/>
    </w:rPr>
  </w:style>
  <w:style w:type="character" w:styleId="Hyperlink">
    <w:name w:val="Hyperlink"/>
    <w:basedOn w:val="Standaardalinea-lettertype"/>
    <w:rsid w:val="00495175"/>
    <w:rPr>
      <w:rFonts w:cs="Times New Roman"/>
      <w:color w:val="0000FF"/>
      <w:u w:val="single"/>
    </w:rPr>
  </w:style>
  <w:style w:type="paragraph" w:customStyle="1" w:styleId="Geenafstand1">
    <w:name w:val="Geen afstand1"/>
    <w:rsid w:val="008C431F"/>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6023582">
      <w:marLeft w:val="0"/>
      <w:marRight w:val="0"/>
      <w:marTop w:val="0"/>
      <w:marBottom w:val="0"/>
      <w:divBdr>
        <w:top w:val="none" w:sz="0" w:space="0" w:color="auto"/>
        <w:left w:val="none" w:sz="0" w:space="0" w:color="auto"/>
        <w:bottom w:val="none" w:sz="0" w:space="0" w:color="auto"/>
        <w:right w:val="none" w:sz="0" w:space="0" w:color="auto"/>
      </w:divBdr>
      <w:divsChild>
        <w:div w:id="436023583">
          <w:marLeft w:val="0"/>
          <w:marRight w:val="0"/>
          <w:marTop w:val="0"/>
          <w:marBottom w:val="0"/>
          <w:divBdr>
            <w:top w:val="none" w:sz="0" w:space="0" w:color="auto"/>
            <w:left w:val="none" w:sz="0" w:space="0" w:color="auto"/>
            <w:bottom w:val="none" w:sz="0" w:space="0" w:color="auto"/>
            <w:right w:val="none" w:sz="0" w:space="0" w:color="auto"/>
          </w:divBdr>
          <w:divsChild>
            <w:div w:id="436023591">
              <w:marLeft w:val="0"/>
              <w:marRight w:val="0"/>
              <w:marTop w:val="0"/>
              <w:marBottom w:val="0"/>
              <w:divBdr>
                <w:top w:val="none" w:sz="0" w:space="0" w:color="auto"/>
                <w:left w:val="none" w:sz="0" w:space="0" w:color="auto"/>
                <w:bottom w:val="none" w:sz="0" w:space="0" w:color="auto"/>
                <w:right w:val="none" w:sz="0" w:space="0" w:color="auto"/>
              </w:divBdr>
              <w:divsChild>
                <w:div w:id="43602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023585">
      <w:marLeft w:val="0"/>
      <w:marRight w:val="0"/>
      <w:marTop w:val="0"/>
      <w:marBottom w:val="0"/>
      <w:divBdr>
        <w:top w:val="none" w:sz="0" w:space="0" w:color="auto"/>
        <w:left w:val="none" w:sz="0" w:space="0" w:color="auto"/>
        <w:bottom w:val="none" w:sz="0" w:space="0" w:color="auto"/>
        <w:right w:val="none" w:sz="0" w:space="0" w:color="auto"/>
      </w:divBdr>
    </w:div>
    <w:div w:id="436023586">
      <w:marLeft w:val="0"/>
      <w:marRight w:val="0"/>
      <w:marTop w:val="0"/>
      <w:marBottom w:val="0"/>
      <w:divBdr>
        <w:top w:val="none" w:sz="0" w:space="0" w:color="auto"/>
        <w:left w:val="none" w:sz="0" w:space="0" w:color="auto"/>
        <w:bottom w:val="none" w:sz="0" w:space="0" w:color="auto"/>
        <w:right w:val="none" w:sz="0" w:space="0" w:color="auto"/>
      </w:divBdr>
    </w:div>
    <w:div w:id="436023587">
      <w:marLeft w:val="0"/>
      <w:marRight w:val="0"/>
      <w:marTop w:val="0"/>
      <w:marBottom w:val="0"/>
      <w:divBdr>
        <w:top w:val="none" w:sz="0" w:space="0" w:color="auto"/>
        <w:left w:val="none" w:sz="0" w:space="0" w:color="auto"/>
        <w:bottom w:val="none" w:sz="0" w:space="0" w:color="auto"/>
        <w:right w:val="none" w:sz="0" w:space="0" w:color="auto"/>
      </w:divBdr>
    </w:div>
    <w:div w:id="436023588">
      <w:marLeft w:val="0"/>
      <w:marRight w:val="0"/>
      <w:marTop w:val="0"/>
      <w:marBottom w:val="0"/>
      <w:divBdr>
        <w:top w:val="none" w:sz="0" w:space="0" w:color="auto"/>
        <w:left w:val="none" w:sz="0" w:space="0" w:color="auto"/>
        <w:bottom w:val="none" w:sz="0" w:space="0" w:color="auto"/>
        <w:right w:val="none" w:sz="0" w:space="0" w:color="auto"/>
      </w:divBdr>
    </w:div>
    <w:div w:id="436023589">
      <w:marLeft w:val="0"/>
      <w:marRight w:val="0"/>
      <w:marTop w:val="0"/>
      <w:marBottom w:val="0"/>
      <w:divBdr>
        <w:top w:val="none" w:sz="0" w:space="0" w:color="auto"/>
        <w:left w:val="none" w:sz="0" w:space="0" w:color="auto"/>
        <w:bottom w:val="none" w:sz="0" w:space="0" w:color="auto"/>
        <w:right w:val="none" w:sz="0" w:space="0" w:color="auto"/>
      </w:divBdr>
    </w:div>
    <w:div w:id="436023590">
      <w:marLeft w:val="0"/>
      <w:marRight w:val="0"/>
      <w:marTop w:val="0"/>
      <w:marBottom w:val="0"/>
      <w:divBdr>
        <w:top w:val="none" w:sz="0" w:space="0" w:color="auto"/>
        <w:left w:val="none" w:sz="0" w:space="0" w:color="auto"/>
        <w:bottom w:val="none" w:sz="0" w:space="0" w:color="auto"/>
        <w:right w:val="none" w:sz="0" w:space="0" w:color="auto"/>
      </w:divBdr>
    </w:div>
    <w:div w:id="43602359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oleObject" Target="embeddings/oleObject4.bin"/><Relationship Id="rId26" Type="http://schemas.openxmlformats.org/officeDocument/2006/relationships/header" Target="header1.xml"/><Relationship Id="rId39" Type="http://schemas.openxmlformats.org/officeDocument/2006/relationships/customXml" Target="../customXml/item3.xml"/><Relationship Id="rId21" Type="http://schemas.openxmlformats.org/officeDocument/2006/relationships/hyperlink" Target="http://www.ncbi.nlm.nih.gov/pubmed/?term=Lundstr%C3%B6m%20M%5BAuthor%5D&amp;cauthor=true&amp;cauthor_uid=19251145" TargetMode="External"/><Relationship Id="rId34" Type="http://schemas.openxmlformats.org/officeDocument/2006/relationships/image" Target="media/image11.png"/><Relationship Id="rId7" Type="http://schemas.openxmlformats.org/officeDocument/2006/relationships/hyperlink" Target="https://extranet.dhd.nl/producten/OmniQ" TargetMode="External"/><Relationship Id="rId12" Type="http://schemas.openxmlformats.org/officeDocument/2006/relationships/oleObject" Target="embeddings/oleObject1.bin"/><Relationship Id="rId17" Type="http://schemas.openxmlformats.org/officeDocument/2006/relationships/image" Target="media/image4.emf"/><Relationship Id="rId25" Type="http://schemas.openxmlformats.org/officeDocument/2006/relationships/oleObject" Target="embeddings/oleObject6.bin"/><Relationship Id="rId33" Type="http://schemas.openxmlformats.org/officeDocument/2006/relationships/image" Target="media/image10.png"/><Relationship Id="rId38"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emf"/><Relationship Id="rId24" Type="http://schemas.openxmlformats.org/officeDocument/2006/relationships/image" Target="media/image6.emf"/><Relationship Id="rId32" Type="http://schemas.openxmlformats.org/officeDocument/2006/relationships/image" Target="media/image9.png"/><Relationship Id="rId37" Type="http://schemas.openxmlformats.org/officeDocument/2006/relationships/customXml" Target="../customXml/item1.xml"/><Relationship Id="rId40" Type="http://schemas.openxmlformats.org/officeDocument/2006/relationships/customXml" Target="../customXml/item4.xml"/><Relationship Id="rId5"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hyperlink" Target="http://www.ichom.org/medical-conditions/cataracts/" TargetMode="External"/><Relationship Id="rId28" Type="http://schemas.openxmlformats.org/officeDocument/2006/relationships/header" Target="header2.xml"/><Relationship Id="rId36" Type="http://schemas.openxmlformats.org/officeDocument/2006/relationships/theme" Target="theme/theme1.xml"/><Relationship Id="rId10" Type="http://schemas.openxmlformats.org/officeDocument/2006/relationships/hyperlink" Target="http://www.zkn.nl" TargetMode="External"/><Relationship Id="rId19" Type="http://schemas.openxmlformats.org/officeDocument/2006/relationships/image" Target="media/image5.emf"/><Relationship Id="rId31"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yperlink" Target="http://www.nfu.nl" TargetMode="External"/><Relationship Id="rId14" Type="http://schemas.openxmlformats.org/officeDocument/2006/relationships/oleObject" Target="embeddings/oleObject2.bin"/><Relationship Id="rId22" Type="http://schemas.openxmlformats.org/officeDocument/2006/relationships/hyperlink" Target="http://www.ncbi.nlm.nih.gov/pubmed/?term=Pesudovs%20K%5BAuthor%5D&amp;cauthor=true&amp;cauthor_uid=19251145" TargetMode="External"/><Relationship Id="rId27" Type="http://schemas.openxmlformats.org/officeDocument/2006/relationships/footer" Target="footer1.xml"/><Relationship Id="rId30" Type="http://schemas.openxmlformats.org/officeDocument/2006/relationships/image" Target="media/image7.png"/><Relationship Id="rId35" Type="http://schemas.openxmlformats.org/officeDocument/2006/relationships/fontTable" Target="fontTable.xml"/><Relationship Id="rId8" Type="http://schemas.openxmlformats.org/officeDocument/2006/relationships/hyperlink" Target="http://www.nvz-ziekenhuizen.nl"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CTZinlBibMeetInstrumentDoc" ma:contentTypeID="0x0101008FBCB55CC47A443CB772F1C35369E5E300E1DD743A00D248DCAE2242640CE6C57200F4DE4EA19CE34B4591062803B7E64CE7" ma:contentTypeVersion="173" ma:contentTypeDescription="Een nieuw document maken." ma:contentTypeScope="" ma:versionID="e784b01a36b960682757a7640b1daf82">
  <xsd:schema xmlns:xsd="http://www.w3.org/2001/XMLSchema" xmlns:xs="http://www.w3.org/2001/XMLSchema" xmlns:p="http://schemas.microsoft.com/office/2006/metadata/properties" xmlns:ns1="http://schemas.microsoft.com/sharepoint/v3" xmlns:ns2="fd2069cc-00ae-4f60-8ff8-57f81a5b98cd" targetNamespace="http://schemas.microsoft.com/office/2006/metadata/properties" ma:root="true" ma:fieldsID="936eab16d12b7b32f2e282157184884d" ns1:_="" ns2:_="">
    <xsd:import namespace="http://schemas.microsoft.com/sharepoint/v3"/>
    <xsd:import namespace="fd2069cc-00ae-4f60-8ff8-57f81a5b98cd"/>
    <xsd:element name="properties">
      <xsd:complexType>
        <xsd:sequence>
          <xsd:element name="documentManagement">
            <xsd:complexType>
              <xsd:all>
                <xsd:element ref="ns1:Ontwikkeldatum"/>
                <xsd:element ref="ns1:Anders" minOccurs="0"/>
                <xsd:element ref="ns2:Notities" minOccurs="0"/>
                <xsd:element ref="ns1:Openbaarzetten" minOccurs="0"/>
                <xsd:element ref="ns1:Versienummer" minOccurs="0"/>
                <xsd:element ref="ns1:Meetinstrument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ntwikkeldatum" ma:index="8" ma:displayName="Publicatiedatum" ma:description="" ma:format="DateOnly" ma:internalName="Ontwikkeldatum">
      <xsd:simpleType>
        <xsd:restriction base="dms:DateTime"/>
      </xsd:simpleType>
    </xsd:element>
    <xsd:element name="Anders" ma:index="9" nillable="true" ma:displayName="Anders nl." ma:description="Anders nl." ma:hidden="true" ma:internalName="Anders">
      <xsd:simpleType>
        <xsd:restriction base="dms:Note"/>
      </xsd:simpleType>
    </xsd:element>
    <xsd:element name="Openbaarzetten" ma:index="11" nillable="true" ma:displayName="Wilt u het bestand openbaar zetten?" ma:default="Openbaar" ma:description="" ma:format="RadioButtons" ma:internalName="Openbaarzetten">
      <xsd:simpleType>
        <xsd:restriction base="dms:Choice">
          <xsd:enumeration value="Openbaar"/>
          <xsd:enumeration value="Alleen voor beheerders"/>
        </xsd:restriction>
      </xsd:simpleType>
    </xsd:element>
    <xsd:element name="Versienummer" ma:index="12" nillable="true" ma:displayName="Versienummer" ma:description="" ma:internalName="Versienummer">
      <xsd:simpleType>
        <xsd:restriction base="dms:Text"/>
      </xsd:simpleType>
    </xsd:element>
    <xsd:element name="MeetinstrumentType" ma:index="13" nillable="true" ma:displayName="Meetinstrument type" ma:default="Indicator" ma:description="" ma:format="Dropdown" ma:internalName="MeetinstrumentType">
      <xsd:simpleType>
        <xsd:restriction base="dms:Choice">
          <xsd:enumeration value="Indicator"/>
          <xsd:enumeration value="Indicatorset"/>
          <xsd:enumeration value="Vragenlijst"/>
          <xsd:enumeration value="Werkinstructie"/>
          <xsd:enumeration value="Procesbeschrijving"/>
          <xsd:enumeration value="Rapport"/>
          <xsd:enumeration value="Aanbiedingsformulier"/>
          <xsd:enumeration value="Overige"/>
        </xsd:restriction>
      </xsd:simpleType>
    </xsd:element>
  </xsd:schema>
  <xsd:schema xmlns:xsd="http://www.w3.org/2001/XMLSchema" xmlns:xs="http://www.w3.org/2001/XMLSchema" xmlns:dms="http://schemas.microsoft.com/office/2006/documentManagement/types" xmlns:pc="http://schemas.microsoft.com/office/infopath/2007/PartnerControls" targetNamespace="fd2069cc-00ae-4f60-8ff8-57f81a5b98cd" elementFormDefault="qualified">
    <xsd:import namespace="http://schemas.microsoft.com/office/2006/documentManagement/types"/>
    <xsd:import namespace="http://schemas.microsoft.com/office/infopath/2007/PartnerControls"/>
    <xsd:element name="Notities" ma:index="10" nillable="true" ma:displayName="Notities" ma:internalName="Notiti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421708e5-2dfc-4d87-9420-7967329ca836" ContentTypeId="0x0101008FBCB55CC47A443CB772F1C35369E5E300E1DD743A00D248DCAE2242640CE6C572"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Ontwikkeldatum xmlns="http://schemas.microsoft.com/sharepoint/v3">2016-11-01T23:00:00+00:00</Ontwikkeldatum>
    <Notities xmlns="fd2069cc-00ae-4f60-8ff8-57f81a5b98cd" xsi:nil="true"/>
    <Anders xmlns="http://schemas.microsoft.com/sharepoint/v3" xsi:nil="true"/>
    <MeetinstrumentType xmlns="http://schemas.microsoft.com/sharepoint/v3">Werkinstructie</MeetinstrumentType>
    <Openbaarzetten xmlns="http://schemas.microsoft.com/sharepoint/v3">Openbaar</Openbaarzetten>
    <Versienummer xmlns="http://schemas.microsoft.com/sharepoint/v3">2017</Versienummer>
  </documentManagement>
</p:properties>
</file>

<file path=customXml/itemProps1.xml><?xml version="1.0" encoding="utf-8"?>
<ds:datastoreItem xmlns:ds="http://schemas.openxmlformats.org/officeDocument/2006/customXml" ds:itemID="{ED031084-7948-4F47-BA4D-0412D9B1F673}"/>
</file>

<file path=customXml/itemProps2.xml><?xml version="1.0" encoding="utf-8"?>
<ds:datastoreItem xmlns:ds="http://schemas.openxmlformats.org/officeDocument/2006/customXml" ds:itemID="{6FCA12EA-B021-446E-941D-FFB0165D73D3}"/>
</file>

<file path=customXml/itemProps3.xml><?xml version="1.0" encoding="utf-8"?>
<ds:datastoreItem xmlns:ds="http://schemas.openxmlformats.org/officeDocument/2006/customXml" ds:itemID="{F0D2D976-61DC-47ED-B37B-5D35A38E6249}"/>
</file>

<file path=customXml/itemProps4.xml><?xml version="1.0" encoding="utf-8"?>
<ds:datastoreItem xmlns:ds="http://schemas.openxmlformats.org/officeDocument/2006/customXml" ds:itemID="{7739CF23-BD2D-409A-BEC6-F7F1C2607B81}"/>
</file>

<file path=docProps/app.xml><?xml version="1.0" encoding="utf-8"?>
<Properties xmlns="http://schemas.openxmlformats.org/officeDocument/2006/extended-properties" xmlns:vt="http://schemas.openxmlformats.org/officeDocument/2006/docPropsVTypes">
  <Template>EAF9DD1F.dotm</Template>
  <TotalTime>13</TotalTime>
  <Pages>41</Pages>
  <Words>9486</Words>
  <Characters>52179</Characters>
  <Application>Microsoft Office Word</Application>
  <DocSecurity>0</DocSecurity>
  <Lines>434</Lines>
  <Paragraphs>123</Paragraphs>
  <ScaleCrop>false</ScaleCrop>
  <HeadingPairs>
    <vt:vector size="2" baseType="variant">
      <vt:variant>
        <vt:lpstr>Titel</vt:lpstr>
      </vt:variant>
      <vt:variant>
        <vt:i4>1</vt:i4>
      </vt:variant>
    </vt:vector>
  </HeadingPairs>
  <TitlesOfParts>
    <vt:vector size="1" baseType="lpstr">
      <vt:lpstr>Indicatorenset Cataract</vt:lpstr>
    </vt:vector>
  </TitlesOfParts>
  <Company>NOG</Company>
  <LinksUpToDate>false</LinksUpToDate>
  <CharactersWithSpaces>61542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Indicatorenset Cataract verslagjaar 2017</dc:title>
  <dc:creator>Samengesteld door:•	Nederlandse Vereniging van Ziekenhuizen •	Federatie van Universitair Medische Centra•	Nederlandse Patiënten en Consumenten Federatie•	Zorgverzekeraars Nederland•	Nederlands Oogheelkundig Gezelschap</dc:creator>
  <cp:lastModifiedBy>Kuipers, J.</cp:lastModifiedBy>
  <cp:revision>2</cp:revision>
  <cp:lastPrinted>2016-05-17T07:59:00Z</cp:lastPrinted>
  <dcterms:created xsi:type="dcterms:W3CDTF">2016-09-29T13:25:00Z</dcterms:created>
  <dcterms:modified xsi:type="dcterms:W3CDTF">2016-09-29T13:25:00Z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0x0101008FBCB55CC47A443CB772F1C35369E5E300E1DD743A00D248DCAE2242640CE6C57200F4DE4EA19CE34B4591062803B7E64CE7</vt:lpwstr>
  </property>
</Properties>
</file>